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tabs>
          <w:tab w:val="left" w:pos="1631"/>
          <w:tab w:val="center" w:pos="4551"/>
        </w:tabs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2023年博士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招生专业目录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单位代码：11658 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</w:t>
      </w:r>
    </w:p>
    <w:tbl>
      <w:tblPr>
        <w:tblStyle w:val="2"/>
        <w:tblW w:w="4997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53"/>
        <w:gridCol w:w="2201"/>
        <w:gridCol w:w="881"/>
        <w:gridCol w:w="753"/>
        <w:gridCol w:w="2167"/>
        <w:gridCol w:w="1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  联系人：李老师，联系方式：0898-65812980；QQ 20768391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杜明娥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1-4 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③3101马克思主义哲学与现时代</w:t>
            </w:r>
          </w:p>
        </w:tc>
        <w:tc>
          <w:tcPr>
            <w:tcW w:w="57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采取三种招考方式共拟招14人，其中硕博连读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0人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，申请考核不超过总计划的50%，专项计划按相关要求执行。普通招考需曾获法学、哲学、经济学、历史学、文学等相关专业硕士学位；公共外语可选考英语1001、日语1002、俄语1003。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过建春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2-5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③3102中国特色社会主义理论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郝大江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王习明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李  森 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2-6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③3103思想政治教育研究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杨威 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蔡宝来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郭根山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-3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2101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马克思主义基础理论（含原著）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3104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中国近现代史基本问题研究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国外马克思主义研究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丁匡一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1-3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①公共外语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②2101马克思主义基础理论（含原著）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③3105国外马克思主义</w:t>
            </w: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文长春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红</w:t>
            </w:r>
          </w:p>
        </w:tc>
        <w:tc>
          <w:tcPr>
            <w:tcW w:w="41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 联系人：黑老师，联系方式： 0898-65887916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周泉根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③3201文艺学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采取三种招考方式共拟招13人，其中硕博连读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0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人；申请考核不超过总计划的50%；普通招考公共外语限1001英语。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段曹林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②2202 语言学理论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③3202汉语言文字学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黄思贤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  青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杨遗旗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甘生统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③3203中国古代文学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郭皓政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王学振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③3204中国现当代文学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高云球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邵宁宁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刘复生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罗  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璠</w:t>
            </w:r>
          </w:p>
        </w:tc>
        <w:tc>
          <w:tcPr>
            <w:tcW w:w="4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 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②2201中国文学史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③3205比较文学与世界文学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陈义华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超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 联系人：李老师，联系方式： 0898-65892579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070100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41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刘文德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③3501 拓扑学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采取两种招考方式共拟招9人，其中硕博连读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拟录3人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  波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③3502常微分方程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张廷桂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杨爱利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  轶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谢琼涛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于长斌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②2501现代数学基础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③3503高等概率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蒋庆华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数据科学与应用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吴方向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1001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英语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2501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现代数学基础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3504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最优化方法</w:t>
            </w: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姚玉华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  权</w:t>
            </w: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7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专业代码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与名称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拟招生数</w:t>
            </w: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化学与化工学院  联系人：王老师，联系方式：0898-65661353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天然有机化学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陈光英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③3301高等有机化学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采取三种招考方式共拟招12人，其中硕博连读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拟录1人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；申请考核不超过总计划的50%；普通招考公共外语限1001英语。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付艳辉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陈文豪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郑彩娟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张勇民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朱林华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何文英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无机合成与制备化学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华英杰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李高楠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材料物理化学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②2301 综合考试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③3302高等分析化学</w:t>
            </w: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史载锋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李长明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张小朋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9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 联系人：吴老师，联系方式：0898-65883521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071300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22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动物生态学</w:t>
            </w:r>
          </w:p>
        </w:tc>
        <w:tc>
          <w:tcPr>
            <w:tcW w:w="4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史海涛</w:t>
            </w:r>
          </w:p>
        </w:tc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①1001英语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②2401生态学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③3401普通生物学</w:t>
            </w:r>
          </w:p>
        </w:tc>
        <w:tc>
          <w:tcPr>
            <w:tcW w:w="5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采取三种招考方式共拟招13人，其中硕博连读</w:t>
            </w: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人</w:t>
            </w:r>
            <w:r>
              <w:rPr>
                <w:rStyle w:val="7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；申请考核不超过总计划的50%；普通招考公共外语限1001英语。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汪继超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洪美玲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  利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修复生态学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张纪亮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张文飞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刁晓平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行为及生理生态学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  伟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杨灿朝</w:t>
            </w:r>
          </w:p>
        </w:tc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表中为拟招生数，实际招生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人数</w:t>
      </w:r>
      <w:r>
        <w:rPr>
          <w:rFonts w:hint="eastAsia" w:ascii="仿宋" w:hAnsi="仿宋" w:eastAsia="仿宋" w:cs="仿宋"/>
          <w:color w:val="auto"/>
          <w:sz w:val="24"/>
        </w:rPr>
        <w:t>以教育部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下达计划</w:t>
      </w:r>
      <w:r>
        <w:rPr>
          <w:rFonts w:hint="eastAsia" w:ascii="仿宋" w:hAnsi="仿宋" w:eastAsia="仿宋" w:cs="仿宋"/>
          <w:color w:val="auto"/>
          <w:sz w:val="24"/>
        </w:rPr>
        <w:t>为准；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2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20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4"/>
        </w:rPr>
        <w:t>年暂不招同等学力考生；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</w:rPr>
        <w:t>学习形式为全日制脱产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参考书目</w:t>
      </w:r>
    </w:p>
    <w:tbl>
      <w:tblPr>
        <w:tblStyle w:val="2"/>
        <w:tblpPr w:leftFromText="180" w:rightFromText="180" w:vertAnchor="text" w:horzAnchor="page" w:tblpX="1454" w:tblpY="686"/>
        <w:tblOverlap w:val="never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7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2101马克思主义基础理论（含原著）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1.《马克思恩格斯文集》（第1-5卷和第9卷，人民出版社2009年版）重点篇目；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2.《列宁专题文集》（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重点篇目：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论辩证唯物主义和历史唯物主义、论社会主义、论马克思主义，人民出版社2009年版）；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3.《毛泽东选集》（第1-4卷，人民出版社1991年版）重点篇目；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4.《毛泽东文集》（第6-8卷，人民出版社1999年版）重点篇目；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5.《邓小平文选》（第1—3卷，人民出版社1993、1994年版）重点篇目；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6.陈先达：《马克思主义基础理论若干重大问题研究》，经济科学出版社，2009年；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7.孙正聿：《马克思主义基础理论研究》（2册），北京师范大学出版社，2011年；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8.本书编写组：《马克思主义基本原理》，高等教育出版社，2021年。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3101马克思主义哲学与现时代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1.吴晓明等：《马克思主义本体论研究》，北京师范大学出版社，2012年；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2.俞吾金：《马克思主义认识论研究》，北京师范大学出版社，2012年；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3.孙正聿：《马克思主义辩证法研究》，北京师范大学出版社，2012年；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4.杨耕：《马克思主义历史观研究》，北京师范大学出版社，2012年；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5.袁贵仁：《马克思主义人学理论研究》，北京师范大学出版社，2012年；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6.孙道进：《马克思主义环境哲学研究》，人民出版社，2008年。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3102中国特色社会主义理论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1.闫志民主编：《中国特色社会主义理论发展史》，人民出版社，2012年；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2.石仲泉主编：《中国共产党与马克思主义中国化》，中国人民大学出版社，2011年；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3.郑传芳著：《中国特色社会主义理论体系若干问题研究》，人民出版社，2010年；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4.中共中央文献研究室：《三中全会以来重要文献选编》、《十二大以来重要文献选编》至《十七大以来重要文献选编》，人民出版社；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5.本书编写组：《毛泽东思想和中国特色社会主义理论体系概论》，高等教育出版社，2021；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6.顾海良主编：《马克思主义中国化史》（1-4卷），中国人民大学出版社，2015年。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3103思想政治教育研究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1.张耀灿等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《现代思想政治教育学》（第2版），人民出版社，2006年；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2.郑永廷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《思想政治教育方法论》（第2版），高等教育出版社，2010年；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3．《中国共产党思想政治教育史》，高等教育出版社，2016年；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4．《思想政治教育学原理》，高等教育出版社，2016年；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5．《大学生思想政治教育前沿问题研究（高校德育创新发展研究2012）》，高等教育出版社，2012年；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6.陈立思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《比较思想政治教育》，中国人民大学出版社，2011年；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7.顾钰民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《高校思想政治理论课教学方法研究》，复旦大学出版社，2012年；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8.本书编写组：《思想道德与法治》，高等教育出版社，2021年。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科目代码、名称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参考书目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或考察范围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3104中国近现代史基本问题研究</w:t>
            </w: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1.《中国共产党的九十年》，中共党史出版社、党建读物出版社，2016年；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2.欧阳淞：《党史学基本问题研究》，中共党史出版社，2014年；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3.本书编写组：《中国近现代史纲要》，高等教育出版社，2021年；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4.梁柱编：《警惕历史虚无主义思潮》，人民教育出版社，2006年；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5.康沛竹主编：《中国近现代史前沿问题研究》，安徽人民出版社，2012年；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6.金冲及：《二十世纪中国史纲》（全四卷），社会科学文献出版社，2009年；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7.《关于建国以来党的若干历史问题的决议》，人民出版社，1981年；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8.沙健孙：《二十世纪中国的历史道路》，中国社会科学出版社，2009年。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3105国外马克思主义与社会主义研究</w:t>
            </w:r>
          </w:p>
          <w:p>
            <w:pP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</w:tc>
        <w:tc>
          <w:tcPr>
            <w:tcW w:w="3929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1.马克思主义发展史编写组：《马克思主义发展史》，高等教育出版社、人民出版社，2021年；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2.黄小寒主编，郇庆治、张守民副主编：《西方马克思主义经典著作导读》，北京大学出版社，2012年；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3.陈学明：《西方马克思主义教程》，高等教育出版社，2001年；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4.张一兵：《文本的深度耕犁——西方马克思主义经典文本解读》（第一卷），中国人民大学出版社，2004年；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5.孔明安等：《当代国外马克思主义新思潮研究——从西方马克思主义到后马克思主义》，中央编译出版社，2012年；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6.俞吾金、陈学明：《国外马克思主义哲学流派新编（西方马克思主义卷）》（上、下册），复旦大学出版社，2002年。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综合考试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主要考察考生在化学专业外语、化学文献检索、现代化学发展前沿等方面的熟悉掌握程度。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高等有机化学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汪秋安主编，高等有机化学（第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版），化学工业出版社，20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02高等分析化学</w:t>
            </w:r>
          </w:p>
        </w:tc>
        <w:tc>
          <w:tcPr>
            <w:tcW w:w="39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《高等分析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化学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》，李建平主编，化学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工业出版社，201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240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生态学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牛翠娟等，《基础生态学》，高等教育出版社，2015年（第3版）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普通生物学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吴相钰、陈守良、葛明德，陈阅增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《普通生物学》，高等教育出版社，2014年（第4版）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01现代数学基础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1.《泛函分析讲义（第二版上、下册）》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张恭庆等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北京大学出版社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2021年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《代数学引论》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聂灵沼、丁石孙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2000年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01拓扑学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《点集拓扑讲义》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熊金城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2020年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第五版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02常微分方程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《常微分方程教程》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丁同仁、李承治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2004年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03高等概率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《高等数理统计》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茆诗松、王静龙、濮晓龙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高等教育出版社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第二版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04最优化方法</w:t>
            </w:r>
          </w:p>
        </w:tc>
        <w:tc>
          <w:tcPr>
            <w:tcW w:w="3929" w:type="pct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《Numerical Optimization》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Jorge Nocedal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科学出版社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2006年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第一版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）。</w:t>
            </w:r>
          </w:p>
        </w:tc>
      </w:tr>
    </w:tbl>
    <w:p/>
    <w:p>
      <w:pPr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注：0501中国语言文学各研究方向不指定参考书目。</w:t>
      </w: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00000000"/>
    <w:rsid w:val="048A0FF5"/>
    <w:rsid w:val="07704CD9"/>
    <w:rsid w:val="07F34F08"/>
    <w:rsid w:val="0BCB6CDD"/>
    <w:rsid w:val="19B9071A"/>
    <w:rsid w:val="22281D14"/>
    <w:rsid w:val="34A73C7B"/>
    <w:rsid w:val="35495EBC"/>
    <w:rsid w:val="38B24051"/>
    <w:rsid w:val="3F375228"/>
    <w:rsid w:val="441D759F"/>
    <w:rsid w:val="492342C4"/>
    <w:rsid w:val="50AA432C"/>
    <w:rsid w:val="59CB10BD"/>
    <w:rsid w:val="6B792A03"/>
    <w:rsid w:val="7C6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01"/>
    <w:basedOn w:val="4"/>
    <w:qFormat/>
    <w:uiPriority w:val="0"/>
    <w:rPr>
      <w:rFonts w:hint="eastAsia" w:ascii="方正仿宋_GB2312" w:hAnsi="方正仿宋_GB2312" w:eastAsia="方正仿宋_GB2312" w:cs="方正仿宋_GB2312"/>
      <w:color w:val="FF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9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3384</Words>
  <Characters>3996</Characters>
  <Lines>0</Lines>
  <Paragraphs>0</Paragraphs>
  <TotalTime>23</TotalTime>
  <ScaleCrop>false</ScaleCrop>
  <LinksUpToDate>false</LinksUpToDate>
  <CharactersWithSpaces>4048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</cp:lastModifiedBy>
  <cp:lastPrinted>2021-01-19T08:47:00Z</cp:lastPrinted>
  <dcterms:modified xsi:type="dcterms:W3CDTF">2023-04-28T11:53:31Z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DEB6E0F2FB444181B7801A2CC26AEE02</vt:lpwstr>
  </property>
</Properties>
</file>