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6D9B0">
      <w:pPr>
        <w:keepNext w:val="0"/>
        <w:keepLines w:val="0"/>
        <w:pageBreakBefore w:val="0"/>
        <w:widowControl/>
        <w:kinsoku/>
        <w:wordWrap/>
        <w:overflowPunct/>
        <w:topLinePunct w:val="0"/>
        <w:autoSpaceDE/>
        <w:autoSpaceDN/>
        <w:bidi w:val="0"/>
        <w:adjustRightInd/>
        <w:snapToGrid/>
        <w:jc w:val="left"/>
        <w:textAlignment w:val="auto"/>
        <w:rPr>
          <w:rFonts w:hint="eastAsia" w:ascii="方正小标宋_GBK" w:hAnsi="方正小标宋_GBK" w:eastAsia="方正小标宋_GBK" w:cs="方正小标宋_GBK"/>
          <w:b w:val="0"/>
          <w:bCs/>
          <w:sz w:val="24"/>
          <w:szCs w:val="24"/>
          <w:lang w:val="en-US" w:eastAsia="zh-CN"/>
        </w:rPr>
      </w:pPr>
      <w:r>
        <w:rPr>
          <w:rFonts w:hint="eastAsia" w:ascii="方正小标宋_GBK" w:hAnsi="方正小标宋_GBK" w:eastAsia="方正小标宋_GBK" w:cs="方正小标宋_GBK"/>
          <w:b w:val="0"/>
          <w:bCs/>
          <w:sz w:val="24"/>
          <w:szCs w:val="24"/>
          <w:lang w:val="en-US" w:eastAsia="zh-CN"/>
        </w:rPr>
        <w:t>附件1</w:t>
      </w:r>
      <w:bookmarkStart w:id="0" w:name="_GoBack"/>
      <w:bookmarkEnd w:id="0"/>
    </w:p>
    <w:p w14:paraId="0249112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eastAsia="zh-CN"/>
        </w:rPr>
        <w:t>海南师范大学</w:t>
      </w:r>
      <w:r>
        <w:rPr>
          <w:rFonts w:hint="eastAsia" w:ascii="方正小标宋_GBK" w:hAnsi="方正小标宋_GBK" w:eastAsia="方正小标宋_GBK" w:cs="方正小标宋_GBK"/>
          <w:b w:val="0"/>
          <w:bCs w:val="0"/>
          <w:color w:val="auto"/>
          <w:sz w:val="32"/>
          <w:szCs w:val="32"/>
          <w:highlight w:val="none"/>
          <w:lang w:val="en-US" w:eastAsia="zh-CN"/>
        </w:rPr>
        <w:t>2026年硕士研究生招生</w:t>
      </w:r>
    </w:p>
    <w:p w14:paraId="2FDF5E2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b/>
          <w:bCs/>
          <w:color w:val="auto"/>
          <w:sz w:val="32"/>
          <w:szCs w:val="32"/>
          <w:highlight w:val="none"/>
          <w:lang w:val="en-US" w:eastAsia="zh-CN"/>
        </w:rPr>
      </w:pPr>
      <w:r>
        <w:rPr>
          <w:rFonts w:hint="eastAsia" w:ascii="方正小标宋_GBK" w:hAnsi="方正小标宋_GBK" w:eastAsia="方正小标宋_GBK" w:cs="方正小标宋_GBK"/>
          <w:b w:val="0"/>
          <w:bCs w:val="0"/>
          <w:color w:val="auto"/>
          <w:sz w:val="32"/>
          <w:szCs w:val="32"/>
          <w:highlight w:val="none"/>
          <w:lang w:val="en-US" w:eastAsia="zh-CN"/>
        </w:rPr>
        <w:t>复试资格审查材料清单</w:t>
      </w:r>
    </w:p>
    <w:p w14:paraId="650527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rPr>
      </w:pPr>
      <w:r>
        <w:rPr>
          <w:rFonts w:hint="eastAsia" w:ascii="仿宋_GB2312" w:hAnsi="仿宋_GB2312" w:eastAsia="仿宋_GB2312" w:cs="仿宋_GB2312"/>
          <w:color w:val="auto"/>
          <w:sz w:val="32"/>
          <w:szCs w:val="32"/>
          <w:highlight w:val="none"/>
          <w:lang w:eastAsia="zh-CN"/>
        </w:rPr>
        <w:t>所有接收到我校复试通知的考生，请将如下材料扫描成</w:t>
      </w:r>
      <w:r>
        <w:rPr>
          <w:rFonts w:hint="eastAsia" w:ascii="仿宋_GB2312" w:hAnsi="仿宋_GB2312" w:eastAsia="仿宋_GB2312" w:cs="仿宋_GB2312"/>
          <w:color w:val="auto"/>
          <w:sz w:val="32"/>
          <w:szCs w:val="32"/>
          <w:highlight w:val="none"/>
          <w:lang w:val="en-US" w:eastAsia="zh-CN"/>
        </w:rPr>
        <w:t>PDF文件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各学院在此基础上需要另行提交的材料，按学院要求执行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，在规定</w:t>
      </w:r>
      <w:r>
        <w:rPr>
          <w:rFonts w:hint="eastAsia" w:ascii="仿宋_GB2312" w:hAnsi="仿宋_GB2312" w:eastAsia="仿宋_GB2312" w:cs="仿宋_GB2312"/>
          <w:color w:val="auto"/>
          <w:sz w:val="32"/>
          <w:szCs w:val="32"/>
          <w:highlight w:val="none"/>
          <w:lang w:eastAsia="zh-CN"/>
        </w:rPr>
        <w:t>时间</w:t>
      </w:r>
      <w:r>
        <w:rPr>
          <w:rFonts w:hint="eastAsia" w:ascii="仿宋_GB2312" w:hAnsi="仿宋_GB2312" w:eastAsia="仿宋_GB2312" w:cs="仿宋_GB2312"/>
          <w:color w:val="auto"/>
          <w:sz w:val="32"/>
          <w:szCs w:val="32"/>
          <w:highlight w:val="none"/>
          <w:lang w:val="en-US" w:eastAsia="zh-CN"/>
        </w:rPr>
        <w:t xml:space="preserve">内提交至学院指定邮箱，并在复试报到时交验相关材料原件。 </w:t>
      </w:r>
    </w:p>
    <w:p w14:paraId="2FBC23C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.初试准考证（原件丢失者可在研招网下载）。</w:t>
      </w:r>
    </w:p>
    <w:p w14:paraId="5410F93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本人填写并签名的</w:t>
      </w:r>
      <w:r>
        <w:rPr>
          <w:rFonts w:hint="eastAsia" w:ascii="仿宋_GB2312" w:hAnsi="仿宋_GB2312" w:eastAsia="仿宋_GB2312" w:cs="仿宋_GB2312"/>
          <w:color w:val="auto"/>
          <w:sz w:val="32"/>
          <w:szCs w:val="32"/>
          <w:highlight w:val="none"/>
          <w:lang w:eastAsia="zh-CN"/>
        </w:rPr>
        <w:t>《海南师范大学</w:t>
      </w:r>
      <w:r>
        <w:rPr>
          <w:rFonts w:hint="eastAsia" w:ascii="仿宋_GB2312" w:hAnsi="仿宋_GB2312" w:eastAsia="仿宋_GB2312" w:cs="仿宋_GB2312"/>
          <w:color w:val="auto"/>
          <w:sz w:val="32"/>
          <w:szCs w:val="32"/>
          <w:highlight w:val="none"/>
          <w:lang w:val="en-US" w:eastAsia="zh-CN"/>
        </w:rPr>
        <w:t>硕士研究生招生复试考生承诺书（2026年）</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"https://yjsc.hainnu.edu.cn/html/2022/zsgz_0322/145.html"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lang w:eastAsia="zh-CN"/>
        </w:rPr>
        <w:t>见研究生学院网站</w:t>
      </w:r>
      <w:r>
        <w:rPr>
          <w:rFonts w:hint="eastAsia" w:ascii="仿宋_GB2312" w:hAnsi="仿宋_GB2312" w:eastAsia="仿宋_GB2312" w:cs="仿宋_GB2312"/>
          <w:color w:val="auto"/>
          <w:sz w:val="32"/>
          <w:szCs w:val="32"/>
          <w:highlight w:val="none"/>
          <w:lang w:val="en-US" w:eastAsia="zh-CN"/>
        </w:rPr>
        <w:t>招生工作栏内</w:t>
      </w:r>
      <w:r>
        <w:rPr>
          <w:rFonts w:hint="eastAsia" w:ascii="仿宋_GB2312" w:hAnsi="仿宋_GB2312" w:eastAsia="仿宋_GB2312" w:cs="仿宋_GB2312"/>
          <w:color w:val="auto"/>
          <w:sz w:val="32"/>
          <w:szCs w:val="32"/>
          <w:highlight w:val="none"/>
          <w:lang w:eastAsia="zh-CN"/>
        </w:rPr>
        <w:t>下载专区</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w:t>
      </w:r>
    </w:p>
    <w:p w14:paraId="7875ABD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本人</w:t>
      </w:r>
      <w:r>
        <w:rPr>
          <w:rFonts w:hint="eastAsia" w:ascii="仿宋_GB2312" w:hAnsi="仿宋_GB2312" w:eastAsia="仿宋_GB2312" w:cs="仿宋_GB2312"/>
          <w:color w:val="auto"/>
          <w:sz w:val="32"/>
          <w:szCs w:val="32"/>
          <w:highlight w:val="none"/>
        </w:rPr>
        <w:t>有效身份证</w:t>
      </w:r>
      <w:r>
        <w:rPr>
          <w:rFonts w:hint="eastAsia" w:ascii="仿宋_GB2312" w:hAnsi="仿宋_GB2312" w:eastAsia="仿宋_GB2312" w:cs="仿宋_GB2312"/>
          <w:color w:val="auto"/>
          <w:sz w:val="32"/>
          <w:szCs w:val="32"/>
          <w:highlight w:val="none"/>
          <w:lang w:eastAsia="zh-CN"/>
        </w:rPr>
        <w:t>。</w:t>
      </w:r>
    </w:p>
    <w:p w14:paraId="5550E0D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应届本科生</w:t>
      </w:r>
      <w:r>
        <w:rPr>
          <w:rFonts w:hint="eastAsia" w:ascii="仿宋_GB2312" w:hAnsi="仿宋_GB2312" w:eastAsia="仿宋_GB2312" w:cs="仿宋_GB2312"/>
          <w:color w:val="auto"/>
          <w:sz w:val="32"/>
          <w:szCs w:val="32"/>
          <w:highlight w:val="none"/>
          <w:lang w:eastAsia="zh-CN"/>
        </w:rPr>
        <w:t>提供就读高校相关管理部门颁发并注册完整的学生证、</w:t>
      </w:r>
      <w:r>
        <w:rPr>
          <w:rFonts w:hint="eastAsia" w:ascii="仿宋_GB2312" w:hAnsi="仿宋_GB2312" w:eastAsia="仿宋_GB2312" w:cs="仿宋_GB2312"/>
          <w:color w:val="auto"/>
          <w:kern w:val="0"/>
          <w:sz w:val="32"/>
          <w:szCs w:val="32"/>
          <w:highlight w:val="none"/>
        </w:rPr>
        <w:t>《教育部学籍在线验证报告》</w:t>
      </w:r>
      <w:r>
        <w:rPr>
          <w:rFonts w:hint="eastAsia" w:ascii="仿宋_GB2312" w:hAnsi="仿宋_GB2312" w:eastAsia="仿宋_GB2312" w:cs="仿宋_GB2312"/>
          <w:color w:val="auto"/>
          <w:sz w:val="32"/>
          <w:szCs w:val="32"/>
          <w:highlight w:val="none"/>
          <w:shd w:val="clear" w:color="auto" w:fill="FFFFFF"/>
        </w:rPr>
        <w:t>（有效期</w:t>
      </w:r>
      <w:r>
        <w:rPr>
          <w:rFonts w:hint="eastAsia" w:ascii="仿宋_GB2312" w:hAnsi="仿宋_GB2312" w:eastAsia="仿宋_GB2312" w:cs="仿宋_GB2312"/>
          <w:color w:val="auto"/>
          <w:sz w:val="32"/>
          <w:szCs w:val="32"/>
          <w:highlight w:val="none"/>
          <w:shd w:val="clear" w:color="auto" w:fill="FFFFFF"/>
          <w:lang w:eastAsia="zh-CN"/>
        </w:rPr>
        <w:t>截止</w:t>
      </w:r>
      <w:r>
        <w:rPr>
          <w:rFonts w:hint="eastAsia" w:ascii="仿宋_GB2312" w:hAnsi="仿宋_GB2312" w:eastAsia="仿宋_GB2312" w:cs="仿宋_GB2312"/>
          <w:color w:val="auto"/>
          <w:sz w:val="32"/>
          <w:szCs w:val="32"/>
          <w:highlight w:val="none"/>
          <w:shd w:val="clear" w:color="auto" w:fill="FFFFFF"/>
        </w:rPr>
        <w:t>20</w:t>
      </w:r>
      <w:r>
        <w:rPr>
          <w:rFonts w:hint="eastAsia" w:ascii="仿宋_GB2312" w:hAnsi="仿宋_GB2312" w:eastAsia="仿宋_GB2312" w:cs="仿宋_GB2312"/>
          <w:color w:val="auto"/>
          <w:sz w:val="32"/>
          <w:szCs w:val="32"/>
          <w:highlight w:val="none"/>
          <w:shd w:val="clear" w:color="auto" w:fill="FFFFFF"/>
          <w:lang w:val="en-US" w:eastAsia="zh-CN"/>
        </w:rPr>
        <w:t>26</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月30日）</w:t>
      </w:r>
      <w:r>
        <w:rPr>
          <w:rFonts w:hint="eastAsia" w:ascii="仿宋_GB2312" w:hAnsi="仿宋_GB2312" w:eastAsia="仿宋_GB2312" w:cs="仿宋_GB2312"/>
          <w:color w:val="auto"/>
          <w:sz w:val="32"/>
          <w:szCs w:val="32"/>
          <w:highlight w:val="none"/>
        </w:rPr>
        <w:t>；往届本科生</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毕业证、学位证</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sz w:val="32"/>
          <w:szCs w:val="32"/>
          <w:highlight w:val="none"/>
        </w:rPr>
        <w:t>；同等学力考生</w:t>
      </w:r>
      <w:r>
        <w:rPr>
          <w:rFonts w:hint="eastAsia" w:ascii="仿宋_GB2312" w:hAnsi="仿宋_GB2312" w:eastAsia="仿宋_GB2312" w:cs="仿宋_GB2312"/>
          <w:color w:val="auto"/>
          <w:sz w:val="32"/>
          <w:szCs w:val="32"/>
          <w:highlight w:val="none"/>
          <w:lang w:eastAsia="zh-CN"/>
        </w:rPr>
        <w:t>提供</w:t>
      </w:r>
      <w:r>
        <w:rPr>
          <w:rFonts w:hint="eastAsia" w:ascii="仿宋_GB2312" w:hAnsi="仿宋_GB2312" w:eastAsia="仿宋_GB2312" w:cs="仿宋_GB2312"/>
          <w:color w:val="auto"/>
          <w:sz w:val="32"/>
          <w:szCs w:val="32"/>
          <w:highlight w:val="none"/>
        </w:rPr>
        <w:t>大专毕业证书</w:t>
      </w:r>
      <w:r>
        <w:rPr>
          <w:rFonts w:hint="eastAsia" w:ascii="仿宋_GB2312" w:hAnsi="仿宋_GB2312" w:eastAsia="仿宋_GB2312" w:cs="仿宋_GB2312"/>
          <w:color w:val="auto"/>
          <w:sz w:val="32"/>
          <w:szCs w:val="32"/>
          <w:highlight w:val="none"/>
          <w:lang w:eastAsia="zh-CN"/>
        </w:rPr>
        <w:t>或本科结业证书</w:t>
      </w:r>
      <w:r>
        <w:rPr>
          <w:rFonts w:hint="eastAsia" w:ascii="仿宋_GB2312" w:hAnsi="仿宋_GB2312" w:eastAsia="仿宋_GB2312" w:cs="仿宋_GB2312"/>
          <w:color w:val="auto"/>
          <w:sz w:val="32"/>
          <w:szCs w:val="32"/>
          <w:highlight w:val="none"/>
        </w:rPr>
        <w:t>及</w:t>
      </w:r>
      <w:r>
        <w:rPr>
          <w:rFonts w:hint="eastAsia" w:ascii="仿宋_GB2312" w:hAnsi="仿宋_GB2312" w:eastAsia="仿宋_GB2312" w:cs="仿宋_GB2312"/>
          <w:color w:val="auto"/>
          <w:kern w:val="0"/>
          <w:sz w:val="32"/>
          <w:szCs w:val="32"/>
          <w:highlight w:val="none"/>
        </w:rPr>
        <w:t>《教育部学历证书电子注册备案表》；</w:t>
      </w:r>
      <w:r>
        <w:rPr>
          <w:rFonts w:hint="eastAsia" w:ascii="仿宋_GB2312" w:hAnsi="仿宋_GB2312" w:eastAsia="仿宋_GB2312" w:cs="仿宋_GB2312"/>
          <w:color w:val="auto"/>
          <w:sz w:val="32"/>
          <w:szCs w:val="32"/>
          <w:highlight w:val="none"/>
          <w:shd w:val="clear" w:color="auto" w:fill="FFFFFF"/>
        </w:rPr>
        <w:t>成人高校应届本科毕业生</w:t>
      </w:r>
      <w:r>
        <w:rPr>
          <w:rFonts w:hint="eastAsia" w:ascii="仿宋_GB2312" w:hAnsi="仿宋_GB2312" w:eastAsia="仿宋_GB2312" w:cs="仿宋_GB2312"/>
          <w:color w:val="auto"/>
          <w:sz w:val="32"/>
          <w:szCs w:val="32"/>
          <w:highlight w:val="none"/>
          <w:shd w:val="clear" w:color="auto" w:fill="FFFFFF"/>
          <w:lang w:eastAsia="zh-CN"/>
        </w:rPr>
        <w:t>提供在</w:t>
      </w:r>
      <w:r>
        <w:rPr>
          <w:rFonts w:hint="eastAsia" w:ascii="仿宋_GB2312" w:hAnsi="仿宋_GB2312" w:eastAsia="仿宋_GB2312" w:cs="仿宋_GB2312"/>
          <w:color w:val="auto"/>
          <w:sz w:val="32"/>
          <w:szCs w:val="32"/>
          <w:highlight w:val="none"/>
          <w:shd w:val="clear" w:color="auto" w:fill="FFFFFF"/>
        </w:rPr>
        <w:t>学证明</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kern w:val="0"/>
          <w:sz w:val="32"/>
          <w:szCs w:val="32"/>
          <w:highlight w:val="none"/>
        </w:rPr>
        <w:t>《教育部学籍在线验证报告》</w:t>
      </w:r>
      <w:r>
        <w:rPr>
          <w:rFonts w:hint="eastAsia" w:ascii="仿宋_GB2312" w:hAnsi="仿宋_GB2312" w:eastAsia="仿宋_GB2312" w:cs="仿宋_GB2312"/>
          <w:color w:val="auto"/>
          <w:sz w:val="32"/>
          <w:szCs w:val="32"/>
          <w:highlight w:val="none"/>
          <w:shd w:val="clear" w:color="auto" w:fill="FFFFFF"/>
        </w:rPr>
        <w:t>(有效期截止为20</w:t>
      </w:r>
      <w:r>
        <w:rPr>
          <w:rFonts w:hint="eastAsia" w:ascii="仿宋_GB2312" w:hAnsi="仿宋_GB2312" w:eastAsia="仿宋_GB2312" w:cs="仿宋_GB2312"/>
          <w:color w:val="auto"/>
          <w:sz w:val="32"/>
          <w:szCs w:val="32"/>
          <w:highlight w:val="none"/>
          <w:shd w:val="clear" w:color="auto" w:fill="FFFFFF"/>
          <w:lang w:val="en-US" w:eastAsia="zh-CN"/>
        </w:rPr>
        <w:t>26</w:t>
      </w:r>
      <w:r>
        <w:rPr>
          <w:rFonts w:hint="eastAsia" w:ascii="仿宋_GB2312" w:hAnsi="仿宋_GB2312" w:eastAsia="仿宋_GB2312" w:cs="仿宋_GB2312"/>
          <w:color w:val="auto"/>
          <w:sz w:val="32"/>
          <w:szCs w:val="32"/>
          <w:highlight w:val="none"/>
          <w:shd w:val="clear" w:color="auto" w:fill="FFFFFF"/>
        </w:rPr>
        <w:t>年</w:t>
      </w:r>
      <w:r>
        <w:rPr>
          <w:rFonts w:hint="eastAsia" w:ascii="仿宋_GB2312" w:hAnsi="仿宋_GB2312" w:eastAsia="仿宋_GB2312" w:cs="仿宋_GB2312"/>
          <w:color w:val="auto"/>
          <w:sz w:val="32"/>
          <w:szCs w:val="32"/>
          <w:highlight w:val="none"/>
          <w:shd w:val="clear" w:color="auto" w:fill="FFFFFF"/>
          <w:lang w:val="en-US" w:eastAsia="zh-CN"/>
        </w:rPr>
        <w:t>5</w:t>
      </w:r>
      <w:r>
        <w:rPr>
          <w:rFonts w:hint="eastAsia" w:ascii="仿宋_GB2312" w:hAnsi="仿宋_GB2312" w:eastAsia="仿宋_GB2312" w:cs="仿宋_GB2312"/>
          <w:color w:val="auto"/>
          <w:sz w:val="32"/>
          <w:szCs w:val="32"/>
          <w:highlight w:val="none"/>
          <w:shd w:val="clear" w:color="auto" w:fill="FFFFFF"/>
        </w:rPr>
        <w:t>月30日)；</w:t>
      </w:r>
      <w:r>
        <w:rPr>
          <w:rFonts w:hint="eastAsia" w:ascii="仿宋_GB2312" w:hAnsi="仿宋_GB2312" w:eastAsia="仿宋_GB2312" w:cs="仿宋_GB2312"/>
          <w:color w:val="auto"/>
          <w:sz w:val="32"/>
          <w:szCs w:val="32"/>
          <w:highlight w:val="none"/>
        </w:rPr>
        <w:t>国（境）外获得学历、学位的须出示由教育部留学服务中心出具的国外学历学位认证书，获得学历、学位时间以认证书上认定的时间为准</w:t>
      </w:r>
      <w:r>
        <w:rPr>
          <w:rFonts w:hint="eastAsia" w:ascii="仿宋_GB2312" w:hAnsi="仿宋_GB2312" w:eastAsia="仿宋_GB2312" w:cs="仿宋_GB2312"/>
          <w:color w:val="auto"/>
          <w:sz w:val="32"/>
          <w:szCs w:val="32"/>
          <w:highlight w:val="none"/>
          <w:lang w:eastAsia="zh-CN"/>
        </w:rPr>
        <w:t>。</w:t>
      </w:r>
    </w:p>
    <w:p w14:paraId="10EB1BD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说明：报考</w:t>
      </w:r>
      <w:r>
        <w:rPr>
          <w:rFonts w:hint="eastAsia" w:ascii="仿宋_GB2312" w:hAnsi="仿宋_GB2312" w:eastAsia="仿宋_GB2312" w:cs="仿宋_GB2312"/>
          <w:color w:val="auto"/>
          <w:sz w:val="32"/>
          <w:szCs w:val="32"/>
          <w:highlight w:val="none"/>
          <w:lang w:val="en-US" w:eastAsia="zh-CN"/>
        </w:rPr>
        <w:t>工商管理、</w:t>
      </w:r>
      <w:r>
        <w:rPr>
          <w:rFonts w:hint="eastAsia" w:ascii="仿宋_GB2312" w:hAnsi="仿宋_GB2312" w:eastAsia="仿宋_GB2312" w:cs="仿宋_GB2312"/>
          <w:color w:val="auto"/>
          <w:sz w:val="32"/>
          <w:szCs w:val="32"/>
          <w:highlight w:val="none"/>
          <w:lang w:eastAsia="zh-CN"/>
        </w:rPr>
        <w:t>旅游管理</w:t>
      </w:r>
      <w:r>
        <w:rPr>
          <w:rFonts w:hint="eastAsia" w:ascii="仿宋_GB2312" w:hAnsi="仿宋_GB2312" w:eastAsia="仿宋_GB2312" w:cs="仿宋_GB2312"/>
          <w:color w:val="auto"/>
          <w:sz w:val="32"/>
          <w:szCs w:val="32"/>
          <w:highlight w:val="none"/>
        </w:rPr>
        <w:t>、教育管理的本科毕业生，其本科毕业证书应在20</w:t>
      </w:r>
      <w:r>
        <w:rPr>
          <w:rFonts w:hint="eastAsia" w:ascii="仿宋_GB2312" w:hAnsi="仿宋_GB2312" w:eastAsia="仿宋_GB2312" w:cs="仿宋_GB2312"/>
          <w:color w:val="auto"/>
          <w:sz w:val="32"/>
          <w:szCs w:val="32"/>
          <w:highlight w:val="none"/>
          <w:lang w:val="en-US" w:eastAsia="zh-CN"/>
        </w:rPr>
        <w:t>23</w:t>
      </w:r>
      <w:r>
        <w:rPr>
          <w:rFonts w:hint="eastAsia" w:ascii="仿宋_GB2312" w:hAnsi="仿宋_GB2312" w:eastAsia="仿宋_GB2312" w:cs="仿宋_GB2312"/>
          <w:color w:val="auto"/>
          <w:sz w:val="32"/>
          <w:szCs w:val="32"/>
          <w:highlight w:val="none"/>
        </w:rPr>
        <w:t>年9月1日前颁发。专科毕业证应在20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年9月1日前颁发。</w:t>
      </w:r>
    </w:p>
    <w:p w14:paraId="583054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《海南师范大学研究生招生</w:t>
      </w:r>
      <w:r>
        <w:rPr>
          <w:rFonts w:hint="eastAsia" w:ascii="仿宋_GB2312" w:hAnsi="仿宋_GB2312" w:eastAsia="仿宋_GB2312" w:cs="仿宋_GB2312"/>
          <w:color w:val="auto"/>
          <w:sz w:val="32"/>
          <w:szCs w:val="32"/>
          <w:highlight w:val="none"/>
          <w:lang w:eastAsia="zh-CN"/>
        </w:rPr>
        <w:t>考试</w:t>
      </w:r>
      <w:r>
        <w:rPr>
          <w:rFonts w:hint="eastAsia" w:ascii="仿宋_GB2312" w:hAnsi="仿宋_GB2312" w:eastAsia="仿宋_GB2312" w:cs="仿宋_GB2312"/>
          <w:color w:val="auto"/>
          <w:sz w:val="32"/>
          <w:szCs w:val="32"/>
          <w:highlight w:val="none"/>
        </w:rPr>
        <w:t>思想品德考察表》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fldChar w:fldCharType="begin"/>
      </w:r>
      <w:r>
        <w:rPr>
          <w:rFonts w:hint="eastAsia" w:ascii="仿宋_GB2312" w:hAnsi="仿宋_GB2312" w:eastAsia="仿宋_GB2312" w:cs="仿宋_GB2312"/>
          <w:color w:val="auto"/>
          <w:sz w:val="32"/>
          <w:szCs w:val="32"/>
          <w:highlight w:val="none"/>
          <w:lang w:eastAsia="zh-CN"/>
        </w:rPr>
        <w:instrText xml:space="preserve"> HYPERLINK "http://yjsc.hainnu.edu.cn/html/2018/zsgz_0306/107.html" </w:instrText>
      </w:r>
      <w:r>
        <w:rPr>
          <w:rFonts w:hint="eastAsia" w:ascii="仿宋_GB2312" w:hAnsi="仿宋_GB2312" w:eastAsia="仿宋_GB2312" w:cs="仿宋_GB2312"/>
          <w:color w:val="auto"/>
          <w:sz w:val="32"/>
          <w:szCs w:val="32"/>
          <w:highlight w:val="none"/>
          <w:lang w:eastAsia="zh-CN"/>
        </w:rPr>
        <w:fldChar w:fldCharType="separate"/>
      </w:r>
      <w:r>
        <w:rPr>
          <w:rFonts w:hint="eastAsia" w:ascii="仿宋_GB2312" w:hAnsi="仿宋_GB2312" w:eastAsia="仿宋_GB2312" w:cs="仿宋_GB2312"/>
          <w:color w:val="auto"/>
          <w:sz w:val="32"/>
          <w:szCs w:val="32"/>
          <w:highlight w:val="none"/>
          <w:lang w:eastAsia="zh-CN"/>
        </w:rPr>
        <w:t>见研究生学院网站</w:t>
      </w:r>
      <w:r>
        <w:rPr>
          <w:rFonts w:hint="eastAsia" w:ascii="仿宋_GB2312" w:hAnsi="仿宋_GB2312" w:eastAsia="仿宋_GB2312" w:cs="仿宋_GB2312"/>
          <w:color w:val="auto"/>
          <w:sz w:val="32"/>
          <w:szCs w:val="32"/>
          <w:highlight w:val="none"/>
          <w:lang w:val="en-US" w:eastAsia="zh-CN"/>
        </w:rPr>
        <w:t>招生工作栏内</w:t>
      </w:r>
      <w:r>
        <w:rPr>
          <w:rFonts w:hint="eastAsia" w:ascii="仿宋_GB2312" w:hAnsi="仿宋_GB2312" w:eastAsia="仿宋_GB2312" w:cs="仿宋_GB2312"/>
          <w:color w:val="auto"/>
          <w:sz w:val="32"/>
          <w:szCs w:val="32"/>
          <w:highlight w:val="none"/>
          <w:lang w:eastAsia="zh-CN"/>
        </w:rPr>
        <w:t>下载专区</w:t>
      </w:r>
      <w:r>
        <w:rPr>
          <w:rFonts w:hint="eastAsia" w:ascii="仿宋_GB2312" w:hAnsi="仿宋_GB2312" w:eastAsia="仿宋_GB2312" w:cs="仿宋_GB2312"/>
          <w:color w:val="auto"/>
          <w:sz w:val="32"/>
          <w:szCs w:val="32"/>
          <w:highlight w:val="none"/>
          <w:lang w:eastAsia="zh-CN"/>
        </w:rPr>
        <w:fldChar w:fldCharType="end"/>
      </w:r>
      <w:r>
        <w:rPr>
          <w:rFonts w:hint="eastAsia" w:ascii="仿宋_GB2312" w:hAnsi="仿宋_GB2312" w:eastAsia="仿宋_GB2312" w:cs="仿宋_GB2312"/>
          <w:color w:val="auto"/>
          <w:sz w:val="32"/>
          <w:szCs w:val="32"/>
          <w:highlight w:val="none"/>
          <w:lang w:eastAsia="zh-CN"/>
        </w:rPr>
        <w:t>）。</w:t>
      </w:r>
    </w:p>
    <w:p w14:paraId="44428901">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申请享受初试加分政策的考生，交验相关证明</w:t>
      </w:r>
      <w:r>
        <w:rPr>
          <w:rFonts w:hint="eastAsia" w:ascii="仿宋_GB2312" w:hAnsi="仿宋_GB2312" w:eastAsia="仿宋_GB2312" w:cs="仿宋_GB2312"/>
          <w:color w:val="auto"/>
          <w:kern w:val="0"/>
          <w:sz w:val="32"/>
          <w:szCs w:val="32"/>
          <w:highlight w:val="none"/>
          <w:lang w:val="en-US" w:eastAsia="zh-CN"/>
        </w:rPr>
        <w:t>原件</w:t>
      </w:r>
      <w:r>
        <w:rPr>
          <w:rFonts w:hint="eastAsia" w:ascii="仿宋_GB2312" w:hAnsi="仿宋_GB2312" w:eastAsia="仿宋_GB2312" w:cs="仿宋_GB2312"/>
          <w:color w:val="auto"/>
          <w:kern w:val="0"/>
          <w:sz w:val="32"/>
          <w:szCs w:val="32"/>
          <w:highlight w:val="none"/>
          <w:lang w:eastAsia="zh-CN"/>
        </w:rPr>
        <w:t>。具体加分资格</w:t>
      </w:r>
      <w:r>
        <w:rPr>
          <w:rFonts w:hint="eastAsia" w:ascii="仿宋_GB2312" w:hAnsi="仿宋_GB2312" w:eastAsia="仿宋_GB2312" w:cs="仿宋_GB2312"/>
          <w:color w:val="auto"/>
          <w:kern w:val="0"/>
          <w:sz w:val="32"/>
          <w:szCs w:val="32"/>
          <w:highlight w:val="none"/>
          <w:lang w:val="en-US" w:eastAsia="zh-CN"/>
        </w:rPr>
        <w:t>及证件</w:t>
      </w:r>
      <w:r>
        <w:rPr>
          <w:rFonts w:hint="eastAsia" w:ascii="仿宋_GB2312" w:hAnsi="仿宋_GB2312" w:eastAsia="仿宋_GB2312" w:cs="仿宋_GB2312"/>
          <w:color w:val="auto"/>
          <w:kern w:val="0"/>
          <w:sz w:val="32"/>
          <w:szCs w:val="32"/>
          <w:highlight w:val="none"/>
          <w:lang w:eastAsia="zh-CN"/>
        </w:rPr>
        <w:t>如下：</w:t>
      </w:r>
    </w:p>
    <w:p w14:paraId="6EB3ACB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）参加“大学生志愿服务西部计划”“三支一扶计划”“农村义务教育阶段学校教师特设岗位计划”“</w:t>
      </w:r>
      <w:r>
        <w:rPr>
          <w:rFonts w:hint="eastAsia" w:ascii="仿宋_GB2312" w:hAnsi="仿宋_GB2312" w:eastAsia="仿宋_GB2312" w:cs="仿宋_GB2312"/>
          <w:color w:val="auto"/>
          <w:sz w:val="32"/>
          <w:szCs w:val="32"/>
          <w:highlight w:val="none"/>
          <w:lang w:val="en-US" w:eastAsia="zh-CN"/>
        </w:rPr>
        <w:t>国际中文教育志愿者</w:t>
      </w:r>
      <w:r>
        <w:rPr>
          <w:rFonts w:hint="eastAsia" w:ascii="仿宋_GB2312" w:hAnsi="仿宋_GB2312" w:eastAsia="仿宋_GB2312" w:cs="仿宋_GB2312"/>
          <w:color w:val="auto"/>
          <w:sz w:val="32"/>
          <w:szCs w:val="32"/>
          <w:highlight w:val="none"/>
          <w:lang w:eastAsia="zh-CN"/>
        </w:rPr>
        <w:t>”项目，服务期满</w:t>
      </w:r>
      <w:r>
        <w:rPr>
          <w:rFonts w:hint="eastAsia" w:ascii="仿宋_GB2312" w:hAnsi="仿宋_GB2312" w:eastAsia="仿宋_GB2312" w:cs="仿宋_GB2312"/>
          <w:color w:val="auto"/>
          <w:sz w:val="32"/>
          <w:szCs w:val="32"/>
          <w:highlight w:val="none"/>
          <w:lang w:val="en-US" w:eastAsia="zh-CN"/>
        </w:rPr>
        <w:t>且</w:t>
      </w:r>
      <w:r>
        <w:rPr>
          <w:rFonts w:hint="eastAsia" w:ascii="仿宋_GB2312" w:hAnsi="仿宋_GB2312" w:eastAsia="仿宋_GB2312" w:cs="仿宋_GB2312"/>
          <w:color w:val="auto"/>
          <w:sz w:val="32"/>
          <w:szCs w:val="32"/>
          <w:highlight w:val="none"/>
          <w:lang w:eastAsia="zh-CN"/>
        </w:rPr>
        <w:t>考核合格的考生，3年内参加全国硕士研究生招生考试的，初试总分加10分，同等条件下优先录取。</w:t>
      </w:r>
    </w:p>
    <w:p w14:paraId="1218EC2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）退役大学生士兵达到报考条件后，3年内参加全国硕士研究生招生考试，初试总分加10分，同等条件下优先录取。报考（含调剂）“退役大学生士兵”专项计划的，不享受退役大学生士兵初试加分政策。</w:t>
      </w:r>
    </w:p>
    <w:p w14:paraId="47DE5EB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注：</w:t>
      </w:r>
    </w:p>
    <w:p w14:paraId="0B45A15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①</w:t>
      </w:r>
      <w:r>
        <w:rPr>
          <w:rFonts w:hint="eastAsia" w:ascii="仿宋_GB2312" w:hAnsi="仿宋_GB2312" w:eastAsia="仿宋_GB2312" w:cs="仿宋_GB2312"/>
          <w:sz w:val="32"/>
          <w:szCs w:val="32"/>
        </w:rPr>
        <w:t>符合以上规定条件并申请享受初试加分政策的考生，须在网上报名时按要求填报相关信息。未按规定申报或审核（含复审）未通过的，不享受相应加分政策！</w:t>
      </w:r>
    </w:p>
    <w:p w14:paraId="26F8AE4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②</w:t>
      </w:r>
      <w:r>
        <w:rPr>
          <w:rFonts w:hint="eastAsia" w:ascii="仿宋_GB2312" w:hAnsi="仿宋_GB2312" w:eastAsia="仿宋_GB2312" w:cs="仿宋_GB2312"/>
          <w:sz w:val="32"/>
          <w:szCs w:val="32"/>
        </w:rPr>
        <w:t>初试总成绩加10分，单科不加分。</w:t>
      </w:r>
    </w:p>
    <w:p w14:paraId="0D8AFFB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③</w:t>
      </w:r>
      <w:r>
        <w:rPr>
          <w:rFonts w:hint="eastAsia" w:ascii="仿宋_GB2312" w:hAnsi="仿宋_GB2312" w:eastAsia="仿宋_GB2312" w:cs="仿宋_GB2312"/>
          <w:sz w:val="32"/>
          <w:szCs w:val="32"/>
        </w:rPr>
        <w:t>符合多项加分项目的考生，分值不得累加。</w:t>
      </w:r>
    </w:p>
    <w:p w14:paraId="5C8F2CB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color w:val="auto"/>
          <w:sz w:val="32"/>
          <w:szCs w:val="32"/>
          <w:highlight w:val="none"/>
        </w:rPr>
        <w:t>④</w:t>
      </w:r>
      <w:r>
        <w:rPr>
          <w:rFonts w:hint="eastAsia" w:ascii="仿宋_GB2312" w:hAnsi="仿宋_GB2312" w:eastAsia="仿宋_GB2312" w:cs="仿宋_GB2312"/>
          <w:sz w:val="32"/>
          <w:szCs w:val="32"/>
        </w:rPr>
        <w:t>申请享受少数民族照顾政策的考生，不再享受初试加分政策。</w:t>
      </w:r>
    </w:p>
    <w:p w14:paraId="287812A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微软雅黑" w:hAnsi="微软雅黑" w:eastAsia="微软雅黑" w:cs="微软雅黑"/>
          <w:color w:val="auto"/>
          <w:sz w:val="32"/>
          <w:szCs w:val="32"/>
          <w:highlight w:val="none"/>
        </w:rPr>
        <w:t>⑤</w:t>
      </w:r>
      <w:r>
        <w:rPr>
          <w:rFonts w:hint="eastAsia" w:ascii="仿宋_GB2312" w:hAnsi="仿宋_GB2312" w:eastAsia="仿宋_GB2312" w:cs="仿宋_GB2312"/>
          <w:sz w:val="32"/>
          <w:szCs w:val="32"/>
        </w:rPr>
        <w:t>报考专项计划的考生，不再享受初试加分、少数民族照顾政策。</w:t>
      </w:r>
    </w:p>
    <w:p w14:paraId="2EE1CF50">
      <w:pPr>
        <w:keepNext w:val="0"/>
        <w:keepLines w:val="0"/>
        <w:pageBreakBefore w:val="0"/>
        <w:numPr>
          <w:ilvl w:val="-1"/>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7.申请享受少数民族照顾政策的考生，按照教育部《</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年全国硕士研究生招生工作管理规定</w:t>
      </w:r>
      <w:r>
        <w:rPr>
          <w:rFonts w:hint="eastAsia" w:ascii="仿宋_GB2312" w:hAnsi="仿宋_GB2312" w:eastAsia="仿宋_GB2312" w:cs="仿宋_GB2312"/>
          <w:color w:val="auto"/>
          <w:sz w:val="32"/>
          <w:szCs w:val="32"/>
          <w:highlight w:val="none"/>
          <w:lang w:val="en-US" w:eastAsia="zh-CN"/>
        </w:rPr>
        <w:t>》和《海南师范大学2026年硕士研究生招生简章》等文件的要求执行，具体如下：</w:t>
      </w:r>
    </w:p>
    <w:p w14:paraId="6E3F46CE">
      <w:pPr>
        <w:keepNext w:val="0"/>
        <w:keepLines w:val="0"/>
        <w:pageBreakBefore w:val="0"/>
        <w:numPr>
          <w:ilvl w:val="-1"/>
          <w:numId w:val="0"/>
        </w:numPr>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（1）考生须在网上报名时按照要求填报相关信息，并如实填写少数民族身份及定向就业少数民族地区。同时提前准备好以下材料，在复试前供招生学院复审：</w:t>
      </w:r>
    </w:p>
    <w:tbl>
      <w:tblPr>
        <w:tblStyle w:val="5"/>
        <w:tblpPr w:leftFromText="180" w:rightFromText="180" w:vertAnchor="text" w:horzAnchor="page" w:tblpX="1644" w:tblpY="519"/>
        <w:tblOverlap w:val="never"/>
        <w:tblW w:w="8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7"/>
        <w:gridCol w:w="5216"/>
        <w:gridCol w:w="2767"/>
      </w:tblGrid>
      <w:tr w14:paraId="04C5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DAE65">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序号</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97ED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材料内容</w:t>
            </w:r>
          </w:p>
        </w:tc>
        <w:tc>
          <w:tcPr>
            <w:tcW w:w="2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95F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备  注</w:t>
            </w:r>
          </w:p>
        </w:tc>
      </w:tr>
      <w:tr w14:paraId="3E73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3FFB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1</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5900">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考生本人及父母身份证</w:t>
            </w:r>
          </w:p>
        </w:tc>
        <w:tc>
          <w:tcPr>
            <w:tcW w:w="2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4D6C6">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所有申请享受少数民族照顾政策的考生必须提供</w:t>
            </w:r>
          </w:p>
        </w:tc>
      </w:tr>
      <w:tr w14:paraId="0246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A82E">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2</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D05F">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考生本人及父母户口本</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CD699">
            <w:pPr>
              <w:jc w:val="center"/>
              <w:rPr>
                <w:rFonts w:hint="eastAsia" w:ascii="仿宋_GB2312" w:hAnsi="仿宋_GB2312" w:eastAsia="仿宋_GB2312" w:cs="仿宋_GB2312"/>
                <w:i w:val="0"/>
                <w:iCs w:val="0"/>
                <w:color w:val="000000"/>
                <w:sz w:val="32"/>
                <w:szCs w:val="32"/>
                <w:u w:val="none"/>
              </w:rPr>
            </w:pPr>
          </w:p>
        </w:tc>
      </w:tr>
      <w:tr w14:paraId="15C4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76409">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3</w:t>
            </w:r>
          </w:p>
        </w:tc>
        <w:tc>
          <w:tcPr>
            <w:tcW w:w="5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AF43">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定向培养硕士研究生协议书</w:t>
            </w:r>
            <w:r>
              <w:rPr>
                <w:rFonts w:hint="eastAsia" w:ascii="仿宋_GB2312" w:hAnsi="仿宋_GB2312" w:eastAsia="仿宋_GB2312" w:cs="仿宋_GB2312"/>
                <w:i w:val="0"/>
                <w:iCs w:val="0"/>
                <w:color w:val="000000"/>
                <w:kern w:val="0"/>
                <w:sz w:val="32"/>
                <w:szCs w:val="32"/>
                <w:u w:val="none"/>
                <w:lang w:val="en-US" w:eastAsia="zh-CN"/>
              </w:rPr>
              <w:br w:type="textWrapping"/>
            </w:r>
            <w:r>
              <w:rPr>
                <w:rFonts w:hint="eastAsia" w:ascii="仿宋_GB2312" w:hAnsi="仿宋_GB2312" w:eastAsia="仿宋_GB2312" w:cs="仿宋_GB2312"/>
                <w:i w:val="0"/>
                <w:iCs w:val="0"/>
                <w:color w:val="000000"/>
                <w:kern w:val="0"/>
                <w:sz w:val="32"/>
                <w:szCs w:val="32"/>
                <w:u w:val="none"/>
                <w:lang w:val="en-US" w:eastAsia="zh-CN"/>
              </w:rPr>
              <w:t>(考生签字、定向就业单位签字盖章)</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8A329">
            <w:pPr>
              <w:jc w:val="center"/>
              <w:rPr>
                <w:rFonts w:hint="eastAsia" w:ascii="仿宋_GB2312" w:hAnsi="仿宋_GB2312" w:eastAsia="仿宋_GB2312" w:cs="仿宋_GB2312"/>
                <w:i w:val="0"/>
                <w:iCs w:val="0"/>
                <w:color w:val="000000"/>
                <w:sz w:val="32"/>
                <w:szCs w:val="32"/>
                <w:u w:val="none"/>
              </w:rPr>
            </w:pPr>
          </w:p>
        </w:tc>
      </w:tr>
      <w:tr w14:paraId="3AE5A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E06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4</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86E7">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考生现工作单位证明材料</w:t>
            </w:r>
          </w:p>
        </w:tc>
        <w:tc>
          <w:tcPr>
            <w:tcW w:w="2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3D4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rPr>
              <w:t>往届少数民族</w:t>
            </w:r>
          </w:p>
          <w:p w14:paraId="3BDC17E8">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考生还须提供</w:t>
            </w:r>
          </w:p>
        </w:tc>
      </w:tr>
      <w:tr w14:paraId="0143A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4D4D">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5</w:t>
            </w:r>
          </w:p>
        </w:tc>
        <w:tc>
          <w:tcPr>
            <w:tcW w:w="5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EEA2">
            <w:pPr>
              <w:keepNext w:val="0"/>
              <w:keepLines w:val="0"/>
              <w:widowControl/>
              <w:suppressLineNumbers w:val="0"/>
              <w:jc w:val="center"/>
              <w:textAlignment w:val="center"/>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rPr>
              <w:t>考生与用人单位签订的劳动合同</w:t>
            </w:r>
          </w:p>
        </w:tc>
        <w:tc>
          <w:tcPr>
            <w:tcW w:w="2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EC459">
            <w:pPr>
              <w:jc w:val="center"/>
              <w:rPr>
                <w:rFonts w:hint="eastAsia" w:ascii="仿宋_GB2312" w:hAnsi="仿宋_GB2312" w:eastAsia="仿宋_GB2312" w:cs="仿宋_GB2312"/>
                <w:i w:val="0"/>
                <w:iCs w:val="0"/>
                <w:color w:val="000000"/>
                <w:sz w:val="32"/>
                <w:szCs w:val="32"/>
                <w:u w:val="none"/>
              </w:rPr>
            </w:pPr>
          </w:p>
        </w:tc>
      </w:tr>
    </w:tbl>
    <w:p w14:paraId="6E703814">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考生少数民族身份信息、报考类别（定向就业、非定向就业）及定向就业单位相关信息以网上报名填写的信息为准，考生申请享受少数民族照顾政策所提交之材料与网上报名信息不一致的或审核不通过的，一律不享受少数民族照顾政策。</w:t>
      </w:r>
    </w:p>
    <w:p w14:paraId="13FAA145">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若网上报名时报考类别未选择“定向就业”，不能申请享受少数民族照顾政策。应届少数民族考生定向就业单位不在国务院公布的民族区域自治地方的，不能申请享受少数民族照顾政策；往届少数民族考生工作单位、户籍不在国务院公布的民族区域自治地方的，不能申请享受少数民族照顾政策。</w:t>
      </w:r>
    </w:p>
    <w:p w14:paraId="4A9D528B">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）非第一志愿报考海南师范大学的考生一律不能申请享受少数民族照顾政策。</w:t>
      </w:r>
    </w:p>
    <w:p w14:paraId="183C662E">
      <w:pPr>
        <w:keepNext w:val="0"/>
        <w:keepLines w:val="0"/>
        <w:pageBreakBefore w:val="0"/>
        <w:widowControl w:val="0"/>
        <w:numPr>
          <w:ilvl w:val="-1"/>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）申请享受少数民族照顾政策的考生列入我校普通计划招生，能否进入复试，还需根据其在各专业中的排名情况、该专业招生计划及差额复试比例来确定。</w:t>
      </w:r>
    </w:p>
    <w:p w14:paraId="661DA84D">
      <w:pPr>
        <w:keepNext w:val="0"/>
        <w:keepLines w:val="0"/>
        <w:pageBreakBefore w:val="0"/>
        <w:kinsoku/>
        <w:wordWrap/>
        <w:overflowPunct/>
        <w:topLinePunct w:val="0"/>
        <w:autoSpaceDE/>
        <w:autoSpaceDN/>
        <w:bidi w:val="0"/>
        <w:spacing w:line="520" w:lineRule="exact"/>
        <w:ind w:firstLine="643" w:firstLineChars="200"/>
        <w:textAlignment w:val="auto"/>
        <w:rPr>
          <w:rFonts w:hint="eastAsia" w:ascii="方正仿宋_GB2312" w:hAnsi="方正仿宋_GB2312" w:eastAsia="方正仿宋_GB2312" w:cs="方正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注：</w:t>
      </w:r>
      <w:r>
        <w:rPr>
          <w:rFonts w:hint="eastAsia" w:ascii="仿宋_GB2312" w:hAnsi="仿宋_GB2312" w:eastAsia="仿宋_GB2312" w:cs="仿宋_GB2312"/>
          <w:b/>
          <w:bCs/>
          <w:color w:val="auto"/>
          <w:sz w:val="32"/>
          <w:szCs w:val="32"/>
          <w:highlight w:val="none"/>
          <w:lang w:val="en-US" w:eastAsia="zh-CN"/>
        </w:rPr>
        <w:t>不论是否录取，考生复试（调剂）所提交的电子版材料</w:t>
      </w:r>
      <w:r>
        <w:rPr>
          <w:rFonts w:hint="eastAsia" w:ascii="仿宋_GB2312" w:hAnsi="仿宋_GB2312" w:eastAsia="仿宋_GB2312" w:cs="仿宋_GB2312"/>
          <w:b/>
          <w:bCs/>
          <w:color w:val="auto"/>
          <w:sz w:val="32"/>
          <w:szCs w:val="32"/>
          <w:highlight w:val="none"/>
          <w:lang w:eastAsia="zh-CN"/>
        </w:rPr>
        <w:t>一律不予退还。</w:t>
      </w:r>
    </w:p>
    <w:p w14:paraId="0DA3F54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F153379-0281-4663-B54D-BBEA9731799E}"/>
  </w:font>
  <w:font w:name="仿宋_GB2312">
    <w:panose1 w:val="02010609030101010101"/>
    <w:charset w:val="86"/>
    <w:family w:val="auto"/>
    <w:pitch w:val="default"/>
    <w:sig w:usb0="00000001" w:usb1="080E0000" w:usb2="00000000" w:usb3="00000000" w:csb0="00040000" w:csb1="00000000"/>
    <w:embedRegular r:id="rId2" w:fontKey="{81BF790A-B39B-4A74-B984-F21004DEE077}"/>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3" w:fontKey="{17E38AB7-572E-453F-9DF4-646FA1CE7AF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336D4E"/>
    <w:rsid w:val="14F51F6B"/>
    <w:rsid w:val="2B336D4E"/>
    <w:rsid w:val="2BAF1535"/>
    <w:rsid w:val="2BB06FB7"/>
    <w:rsid w:val="452B184E"/>
    <w:rsid w:val="46014E63"/>
    <w:rsid w:val="55C02348"/>
    <w:rsid w:val="5A9F2CE3"/>
    <w:rsid w:val="5EBA3EF3"/>
    <w:rsid w:val="66CD6315"/>
    <w:rsid w:val="6E480877"/>
    <w:rsid w:val="72BA539D"/>
    <w:rsid w:val="7B0A7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afterLines="0" w:line="360" w:lineRule="auto"/>
      <w:ind w:firstLine="0" w:firstLineChars="0"/>
      <w:jc w:val="center"/>
      <w:outlineLvl w:val="0"/>
    </w:pPr>
    <w:rPr>
      <w:rFonts w:ascii="Calibri" w:hAnsi="Calibri" w:eastAsia="方正小标宋_GBK" w:cs="Times New Roman"/>
      <w:color w:val="000000"/>
      <w:kern w:val="44"/>
      <w:sz w:val="44"/>
    </w:rPr>
  </w:style>
  <w:style w:type="paragraph" w:styleId="3">
    <w:name w:val="heading 2"/>
    <w:basedOn w:val="1"/>
    <w:next w:val="1"/>
    <w:semiHidden/>
    <w:unhideWhenUsed/>
    <w:qFormat/>
    <w:uiPriority w:val="0"/>
    <w:pPr>
      <w:keepNext/>
      <w:keepLines/>
      <w:spacing w:beforeLines="0" w:beforeAutospacing="0" w:afterLines="0" w:afterAutospacing="0" w:line="360" w:lineRule="auto"/>
      <w:ind w:firstLine="0" w:firstLineChars="0"/>
      <w:outlineLvl w:val="1"/>
    </w:pPr>
    <w:rPr>
      <w:rFonts w:eastAsia="黑体"/>
    </w:rPr>
  </w:style>
  <w:style w:type="paragraph" w:styleId="4">
    <w:name w:val="heading 3"/>
    <w:basedOn w:val="1"/>
    <w:next w:val="1"/>
    <w:semiHidden/>
    <w:unhideWhenUsed/>
    <w:qFormat/>
    <w:uiPriority w:val="0"/>
    <w:pPr>
      <w:keepNext/>
      <w:keepLines/>
      <w:adjustRightInd w:val="0"/>
      <w:snapToGrid w:val="0"/>
      <w:spacing w:beforeLines="0" w:beforeAutospacing="0" w:afterLines="0" w:afterAutospacing="0" w:line="360" w:lineRule="auto"/>
      <w:ind w:firstLine="880" w:firstLineChars="200"/>
      <w:outlineLvl w:val="2"/>
    </w:pPr>
    <w:rPr>
      <w:rFonts w:eastAsia="仿宋_GB2312" w:asciiTheme="minorAscii" w:hAnsiTheme="minorAscii"/>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2026-03-16T07:43:00Z</dcterms:created>
  <dc:creator>chen</dc:creator>
  <cp:lastModifiedBy>chen</cp:lastModifiedBy>
  <dcterms:modified xsi:type="dcterms:W3CDTF">2026-03-16T07:44:33Z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8DC3CBF363314746B1A0A163388FCCA4_11</vt:lpwstr>
  </property>
  <property fmtid="{D5CDD505-2E9C-101B-9397-08002B2CF9AE}" pid="4" name="KSOTemplateDocerSaveRecord">
    <vt:lpwstr>eyJoZGlkIjoiMTgzZGI5NTY1MmViMjc5NTgwYWNmOTdlZTk5MDA4OWEiLCJ1c2VySWQiOiIyMDk2MDEwNzkifQ==</vt:lpwstr>
  </property>
</Properties>
</file>