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2ECF8" w14:textId="77777777" w:rsidR="008022FF" w:rsidRDefault="00C02D9B">
      <w:pPr>
        <w:spacing w:line="360" w:lineRule="auto"/>
        <w:rPr>
          <w:rFonts w:ascii="SimSun" w:hAnsi="SimSun" w:cs="SimSun"/>
          <w:color w:val="000000" w:themeColor="text1"/>
          <w:sz w:val="28"/>
          <w:szCs w:val="28"/>
        </w:rPr>
      </w:pPr>
      <w:r>
        <w:rPr>
          <w:rFonts w:ascii="SimSun" w:hAnsi="SimSun" w:cs="SimSun" w:hint="eastAsia"/>
          <w:color w:val="000000" w:themeColor="text1"/>
          <w:sz w:val="28"/>
          <w:szCs w:val="28"/>
        </w:rPr>
        <w:t>附件7</w:t>
      </w:r>
    </w:p>
    <w:p w14:paraId="2BAF245E" w14:textId="77777777" w:rsidR="008022FF" w:rsidRDefault="00C02D9B">
      <w:pPr>
        <w:spacing w:line="360" w:lineRule="auto"/>
        <w:jc w:val="center"/>
        <w:rPr>
          <w:rFonts w:ascii="SimSun" w:hAnsi="SimSun" w:cs="SimSun"/>
          <w:b/>
          <w:bCs/>
          <w:color w:val="000000" w:themeColor="text1"/>
          <w:sz w:val="32"/>
          <w:szCs w:val="32"/>
        </w:rPr>
      </w:pPr>
      <w:r>
        <w:rPr>
          <w:rFonts w:ascii="SimSun" w:hAnsi="SimSun" w:cs="SimSun" w:hint="eastAsia"/>
          <w:b/>
          <w:bCs/>
          <w:color w:val="000000" w:themeColor="text1"/>
          <w:sz w:val="32"/>
          <w:szCs w:val="32"/>
        </w:rPr>
        <w:t>海南师范大学2025年全国硕士研究生招生考试</w:t>
      </w:r>
    </w:p>
    <w:p w14:paraId="0BDCC0AC" w14:textId="77777777" w:rsidR="008022FF" w:rsidRDefault="00C02D9B">
      <w:pPr>
        <w:spacing w:line="360" w:lineRule="auto"/>
        <w:jc w:val="center"/>
        <w:rPr>
          <w:rFonts w:ascii="SimSun" w:hAnsi="SimSun" w:cs="SimSun"/>
          <w:b/>
          <w:bCs/>
          <w:color w:val="FF0000"/>
          <w:sz w:val="32"/>
          <w:szCs w:val="32"/>
        </w:rPr>
      </w:pPr>
      <w:r>
        <w:rPr>
          <w:rFonts w:ascii="SimSun" w:hAnsi="SimSun" w:cs="SimSun" w:hint="eastAsia"/>
          <w:b/>
          <w:bCs/>
          <w:color w:val="000000" w:themeColor="text1"/>
          <w:sz w:val="32"/>
          <w:szCs w:val="32"/>
        </w:rPr>
        <w:t>复试笔试科目考试大纲</w:t>
      </w:r>
      <w:r>
        <w:rPr>
          <w:rFonts w:ascii="SimSun" w:hAnsi="SimSun" w:cs="SimSun" w:hint="eastAsia"/>
          <w:b/>
          <w:bCs/>
          <w:color w:val="FF0000"/>
          <w:sz w:val="32"/>
          <w:szCs w:val="32"/>
        </w:rPr>
        <w:t xml:space="preserve"> </w:t>
      </w:r>
    </w:p>
    <w:p w14:paraId="1304E2F8" w14:textId="3940677D" w:rsidR="008022FF" w:rsidRDefault="00C02D9B">
      <w:pPr>
        <w:spacing w:line="360" w:lineRule="auto"/>
        <w:jc w:val="center"/>
        <w:rPr>
          <w:rFonts w:ascii="SimSun" w:hAnsi="SimSun" w:cs="SimSun"/>
          <w:color w:val="000000" w:themeColor="text1"/>
          <w:sz w:val="28"/>
          <w:szCs w:val="28"/>
        </w:rPr>
      </w:pPr>
      <w:r>
        <w:rPr>
          <w:rFonts w:ascii="SimSun" w:hAnsi="SimSun" w:cs="SimSun" w:hint="eastAsia"/>
          <w:color w:val="000000" w:themeColor="text1"/>
          <w:sz w:val="28"/>
          <w:szCs w:val="28"/>
        </w:rPr>
        <w:t>考试科目代码：              考试科目名称：</w:t>
      </w:r>
      <w:r w:rsidR="007605DF">
        <w:rPr>
          <w:rFonts w:ascii="SimSun" w:hAnsi="SimSun" w:cs="SimSun" w:hint="eastAsia"/>
          <w:color w:val="000000" w:themeColor="text1"/>
          <w:kern w:val="0"/>
          <w:sz w:val="28"/>
          <w:szCs w:val="28"/>
          <w:lang w:bidi="hi-IN"/>
        </w:rPr>
        <w:t>写作与翻译</w:t>
      </w:r>
    </w:p>
    <w:p w14:paraId="75287291" w14:textId="77777777" w:rsidR="008022FF" w:rsidRDefault="00C02D9B">
      <w:pPr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Cs w:val="21"/>
        </w:rPr>
        <w:t>﹡﹡﹡﹡﹡﹡﹡﹡﹡﹡﹡﹡﹡﹡﹡﹡﹡﹡﹡﹡﹡﹡﹡﹡﹡﹡﹡﹡﹡﹡﹡﹡﹡﹡﹡﹡﹡﹡﹡</w:t>
      </w:r>
    </w:p>
    <w:p w14:paraId="28210B23" w14:textId="77777777" w:rsidR="008022FF" w:rsidRDefault="00C02D9B">
      <w:pPr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t>一、考试性质</w:t>
      </w:r>
    </w:p>
    <w:p w14:paraId="73F3D89D" w14:textId="76B45BE7" w:rsidR="008022FF" w:rsidRDefault="00C02D9B">
      <w:pPr>
        <w:ind w:firstLineChars="200" w:firstLine="560"/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 w:val="28"/>
          <w:szCs w:val="28"/>
        </w:rPr>
        <w:t>《</w:t>
      </w:r>
      <w:r w:rsidR="007605DF">
        <w:rPr>
          <w:rFonts w:ascii="SimSun" w:hAnsi="SimSun" w:cs="SimSun" w:hint="eastAsia"/>
          <w:sz w:val="28"/>
          <w:szCs w:val="28"/>
        </w:rPr>
        <w:t>写作与翻译</w:t>
      </w:r>
      <w:r>
        <w:rPr>
          <w:rFonts w:ascii="SimSun" w:hAnsi="SimSun" w:cs="SimSun" w:hint="eastAsia"/>
          <w:sz w:val="28"/>
          <w:szCs w:val="28"/>
        </w:rPr>
        <w:t>》是</w:t>
      </w:r>
      <w:r w:rsidR="007605DF">
        <w:rPr>
          <w:rFonts w:ascii="SimSun" w:hAnsi="SimSun" w:cs="SimSun" w:hint="eastAsia"/>
          <w:sz w:val="28"/>
          <w:szCs w:val="28"/>
        </w:rPr>
        <w:t>翻译专业（专业型）硕士生的复试科目，主要考察考生</w:t>
      </w:r>
      <w:r w:rsidR="00CB252E">
        <w:rPr>
          <w:rFonts w:ascii="SimSun" w:hAnsi="SimSun" w:cs="SimSun" w:hint="eastAsia"/>
          <w:sz w:val="28"/>
          <w:szCs w:val="28"/>
        </w:rPr>
        <w:t>是否具备准基础的写作能力，</w:t>
      </w:r>
      <w:r w:rsidR="007605DF">
        <w:rPr>
          <w:rFonts w:ascii="SimSun" w:hAnsi="SimSun" w:cs="SimSun" w:hint="eastAsia"/>
          <w:sz w:val="28"/>
          <w:szCs w:val="28"/>
        </w:rPr>
        <w:t>是否具备可以胜任MTI学习的笔译实践能力</w:t>
      </w:r>
      <w:r>
        <w:rPr>
          <w:rFonts w:ascii="SimSun" w:hAnsi="SimSun" w:cs="SimSun" w:hint="eastAsia"/>
          <w:sz w:val="28"/>
          <w:szCs w:val="28"/>
        </w:rPr>
        <w:t>。</w:t>
      </w:r>
    </w:p>
    <w:p w14:paraId="718CBC9F" w14:textId="77777777" w:rsidR="008022FF" w:rsidRDefault="00C02D9B">
      <w:pPr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t>二、评价目标</w:t>
      </w:r>
    </w:p>
    <w:p w14:paraId="50A4C1AC" w14:textId="538DA137" w:rsidR="007605DF" w:rsidRDefault="007605DF">
      <w:pPr>
        <w:ind w:firstLineChars="200" w:firstLine="560"/>
        <w:rPr>
          <w:rFonts w:ascii="SimSun" w:hAnsi="SimSun" w:cs="SimSun"/>
          <w:sz w:val="28"/>
          <w:szCs w:val="28"/>
        </w:rPr>
      </w:pPr>
      <w:r w:rsidRPr="00B14342">
        <w:rPr>
          <w:rFonts w:ascii="SimSun" w:hAnsi="SimSun" w:cs="SimSun" w:hint="eastAsia"/>
          <w:sz w:val="28"/>
          <w:szCs w:val="28"/>
        </w:rPr>
        <w:t>有较强的日汉/汉日转换能力</w:t>
      </w:r>
      <w:r>
        <w:rPr>
          <w:rFonts w:ascii="SimSun" w:hAnsi="SimSun" w:cs="SimSun" w:hint="eastAsia"/>
          <w:sz w:val="28"/>
          <w:szCs w:val="28"/>
        </w:rPr>
        <w:t>，无明显误译、漏译，译文流畅，用词恰当；</w:t>
      </w:r>
      <w:r w:rsidR="00CB252E">
        <w:rPr>
          <w:rFonts w:ascii="SimSun" w:hAnsi="SimSun" w:cs="SimSun" w:hint="eastAsia"/>
          <w:sz w:val="28"/>
          <w:szCs w:val="28"/>
        </w:rPr>
        <w:t>能根据题目要求撰写高质量的文章</w:t>
      </w:r>
      <w:r>
        <w:rPr>
          <w:rFonts w:ascii="SimSun" w:hAnsi="SimSun" w:cs="SimSun" w:hint="eastAsia"/>
          <w:sz w:val="28"/>
          <w:szCs w:val="28"/>
        </w:rPr>
        <w:t>；</w:t>
      </w:r>
      <w:r w:rsidR="00CB252E">
        <w:rPr>
          <w:rFonts w:ascii="SimSun" w:hAnsi="SimSun" w:cs="SimSun" w:hint="eastAsia"/>
          <w:sz w:val="28"/>
          <w:szCs w:val="28"/>
        </w:rPr>
        <w:t>逻辑清晰、语言流畅、表达地道</w:t>
      </w:r>
      <w:r>
        <w:rPr>
          <w:rFonts w:ascii="SimSun" w:hAnsi="SimSun" w:cs="SimSun" w:hint="eastAsia"/>
          <w:sz w:val="28"/>
          <w:szCs w:val="28"/>
        </w:rPr>
        <w:t>。</w:t>
      </w:r>
    </w:p>
    <w:p w14:paraId="255D401B" w14:textId="77777777" w:rsidR="008022FF" w:rsidRDefault="00C02D9B">
      <w:pPr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t>三、考试范围</w:t>
      </w:r>
    </w:p>
    <w:p w14:paraId="699D5FAF" w14:textId="77777777" w:rsidR="00CB252E" w:rsidRDefault="00CB252E" w:rsidP="00CB252E">
      <w:pPr>
        <w:ind w:firstLineChars="200" w:firstLine="560"/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 w:val="28"/>
          <w:szCs w:val="28"/>
        </w:rPr>
        <w:t>不指定参考书。大学阶段所学相关书籍可作为复习用书。</w:t>
      </w:r>
    </w:p>
    <w:p w14:paraId="7B81BE99" w14:textId="7B6EAF1E" w:rsidR="008022FF" w:rsidRDefault="00C02D9B">
      <w:pPr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t>四、考试形式和试卷结构</w:t>
      </w:r>
    </w:p>
    <w:p w14:paraId="753A6275" w14:textId="28C3961F" w:rsidR="008022FF" w:rsidRDefault="00C02D9B">
      <w:pPr>
        <w:ind w:firstLineChars="200" w:firstLine="560"/>
        <w:rPr>
          <w:rFonts w:ascii="SimSun" w:hAnsi="SimSun" w:cs="SimSun"/>
          <w:sz w:val="28"/>
          <w:szCs w:val="28"/>
        </w:rPr>
      </w:pPr>
      <w:r>
        <w:rPr>
          <w:rFonts w:ascii="SimSun" w:hAnsi="SimSun" w:cs="SimSun" w:hint="eastAsia"/>
          <w:sz w:val="28"/>
          <w:szCs w:val="28"/>
        </w:rPr>
        <w:t>考试形式为闭卷笔试，考试时间为</w:t>
      </w:r>
      <w:r w:rsidRPr="007605DF">
        <w:rPr>
          <w:rFonts w:ascii="SimSun" w:hAnsi="SimSun" w:cs="SimSun" w:hint="eastAsia"/>
          <w:color w:val="000000" w:themeColor="text1"/>
          <w:sz w:val="28"/>
          <w:szCs w:val="28"/>
        </w:rPr>
        <w:t>1</w:t>
      </w:r>
      <w:r w:rsidR="00CB252E">
        <w:rPr>
          <w:rFonts w:ascii="SimSun" w:hAnsi="SimSun" w:cs="SimSun" w:hint="eastAsia"/>
          <w:color w:val="000000" w:themeColor="text1"/>
          <w:sz w:val="28"/>
          <w:szCs w:val="28"/>
        </w:rPr>
        <w:t>2</w:t>
      </w:r>
      <w:r w:rsidRPr="007605DF">
        <w:rPr>
          <w:rFonts w:ascii="SimSun" w:hAnsi="SimSun" w:cs="SimSun" w:hint="eastAsia"/>
          <w:color w:val="000000" w:themeColor="text1"/>
          <w:sz w:val="28"/>
          <w:szCs w:val="28"/>
        </w:rPr>
        <w:t>0分钟。试卷满分为1</w:t>
      </w:r>
      <w:r w:rsidR="007605DF" w:rsidRPr="007605DF">
        <w:rPr>
          <w:rFonts w:ascii="SimSun" w:hAnsi="SimSun" w:cs="SimSun" w:hint="eastAsia"/>
          <w:color w:val="000000" w:themeColor="text1"/>
          <w:sz w:val="28"/>
          <w:szCs w:val="28"/>
        </w:rPr>
        <w:t>0</w:t>
      </w:r>
      <w:r w:rsidRPr="007605DF">
        <w:rPr>
          <w:rFonts w:ascii="SimSun" w:hAnsi="SimSun" w:cs="SimSun" w:hint="eastAsia"/>
          <w:color w:val="000000" w:themeColor="text1"/>
          <w:sz w:val="28"/>
          <w:szCs w:val="28"/>
        </w:rPr>
        <w:t>0</w:t>
      </w:r>
      <w:r>
        <w:rPr>
          <w:rFonts w:ascii="SimSun" w:hAnsi="SimSun" w:cs="SimSun" w:hint="eastAsia"/>
          <w:sz w:val="28"/>
          <w:szCs w:val="28"/>
        </w:rPr>
        <w:t>分，主要题型</w:t>
      </w:r>
      <w:r w:rsidR="00CB252E">
        <w:rPr>
          <w:rFonts w:ascii="SimSun" w:hAnsi="SimSun" w:cs="SimSun" w:hint="eastAsia"/>
          <w:sz w:val="28"/>
          <w:szCs w:val="28"/>
        </w:rPr>
        <w:t>为中日互译</w:t>
      </w:r>
      <w:r>
        <w:rPr>
          <w:rFonts w:ascii="SimSun" w:hAnsi="SimSun" w:cs="SimSun" w:hint="eastAsia"/>
          <w:sz w:val="28"/>
          <w:szCs w:val="28"/>
        </w:rPr>
        <w:t>、</w:t>
      </w:r>
      <w:r w:rsidR="007605DF">
        <w:rPr>
          <w:rFonts w:ascii="SimSun" w:hAnsi="SimSun" w:cs="SimSun" w:hint="eastAsia"/>
          <w:sz w:val="28"/>
          <w:szCs w:val="28"/>
        </w:rPr>
        <w:t>写作</w:t>
      </w:r>
      <w:r>
        <w:rPr>
          <w:rFonts w:ascii="SimSun" w:hAnsi="SimSun" w:cs="SimSun" w:hint="eastAsia"/>
          <w:sz w:val="28"/>
          <w:szCs w:val="28"/>
        </w:rPr>
        <w:t>。</w:t>
      </w:r>
    </w:p>
    <w:p w14:paraId="2886C4BB" w14:textId="77777777" w:rsidR="008022FF" w:rsidRDefault="00C02D9B">
      <w:pPr>
        <w:ind w:firstLineChars="200" w:firstLine="562"/>
        <w:rPr>
          <w:rFonts w:ascii="SimSun" w:hAnsi="SimSun" w:cs="SimSun"/>
          <w:b/>
          <w:bCs/>
          <w:sz w:val="28"/>
          <w:szCs w:val="28"/>
        </w:rPr>
      </w:pPr>
      <w:r>
        <w:rPr>
          <w:rFonts w:ascii="SimSun" w:hAnsi="SimSun" w:cs="SimSun" w:hint="eastAsia"/>
          <w:b/>
          <w:bCs/>
          <w:sz w:val="28"/>
          <w:szCs w:val="28"/>
        </w:rPr>
        <w:t>五、主要参考书目</w:t>
      </w:r>
    </w:p>
    <w:p w14:paraId="67DFD8FE" w14:textId="5D5189CF" w:rsidR="00CB252E" w:rsidRPr="00CB252E" w:rsidRDefault="00CB252E" w:rsidP="00CB252E">
      <w:pPr>
        <w:tabs>
          <w:tab w:val="center" w:pos="4433"/>
        </w:tabs>
        <w:ind w:firstLineChars="200" w:firstLine="560"/>
        <w:rPr>
          <w:rFonts w:ascii="SimSun" w:hAnsi="SimSun" w:cs="SimSun"/>
          <w:sz w:val="28"/>
          <w:szCs w:val="28"/>
        </w:rPr>
      </w:pPr>
      <w:r w:rsidRPr="00CB252E">
        <w:rPr>
          <w:rFonts w:ascii="SimSun" w:hAnsi="SimSun" w:cs="SimSun" w:hint="eastAsia"/>
          <w:sz w:val="28"/>
          <w:szCs w:val="28"/>
        </w:rPr>
        <w:t>不设定参考书。</w:t>
      </w:r>
      <w:r>
        <w:rPr>
          <w:rFonts w:ascii="SimSun" w:hAnsi="SimSun" w:cs="SimSun"/>
          <w:sz w:val="28"/>
          <w:szCs w:val="28"/>
        </w:rPr>
        <w:tab/>
      </w:r>
    </w:p>
    <w:sectPr w:rsidR="00CB252E" w:rsidRPr="00CB25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36258" w14:textId="77777777" w:rsidR="00CB252E" w:rsidRDefault="00CB252E" w:rsidP="00CB252E">
      <w:r>
        <w:separator/>
      </w:r>
    </w:p>
  </w:endnote>
  <w:endnote w:type="continuationSeparator" w:id="0">
    <w:p w14:paraId="7CB4050F" w14:textId="77777777" w:rsidR="00CB252E" w:rsidRDefault="00CB252E" w:rsidP="00CB2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A266F" w14:textId="77777777" w:rsidR="00CB252E" w:rsidRDefault="00CB252E" w:rsidP="00CB252E">
      <w:r>
        <w:separator/>
      </w:r>
    </w:p>
  </w:footnote>
  <w:footnote w:type="continuationSeparator" w:id="0">
    <w:p w14:paraId="5CBAEEEB" w14:textId="77777777" w:rsidR="00CB252E" w:rsidRDefault="00CB252E" w:rsidP="00CB2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72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TgzZGI5NTY1MmViMjc5NTgwYWNmOTdlZTk5MDA4OWEifQ=="/>
  </w:docVars>
  <w:rsids>
    <w:rsidRoot w:val="000618D6"/>
    <w:rsid w:val="000004FA"/>
    <w:rsid w:val="000618D6"/>
    <w:rsid w:val="000706BA"/>
    <w:rsid w:val="00096B5D"/>
    <w:rsid w:val="00270FE2"/>
    <w:rsid w:val="00330E58"/>
    <w:rsid w:val="0037423B"/>
    <w:rsid w:val="00637B77"/>
    <w:rsid w:val="007605DF"/>
    <w:rsid w:val="007E44BE"/>
    <w:rsid w:val="008022FF"/>
    <w:rsid w:val="00825294"/>
    <w:rsid w:val="008A7612"/>
    <w:rsid w:val="009418E3"/>
    <w:rsid w:val="009764CF"/>
    <w:rsid w:val="009E5A96"/>
    <w:rsid w:val="00A17AA7"/>
    <w:rsid w:val="00BC0DEB"/>
    <w:rsid w:val="00BF150F"/>
    <w:rsid w:val="00C02D9B"/>
    <w:rsid w:val="00CB252E"/>
    <w:rsid w:val="00FF4B14"/>
    <w:rsid w:val="0B441F0D"/>
    <w:rsid w:val="1D265AB4"/>
    <w:rsid w:val="28542118"/>
    <w:rsid w:val="355C4EA8"/>
    <w:rsid w:val="523F66C4"/>
    <w:rsid w:val="750204D5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559771C"/>
  <w14:defaultImageDpi w14:val="300"/>
  <w15:docId w15:val="{BFC1FBEC-C666-4B58-9932-A6F2D04BF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2E"/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CB25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2E"/>
    <w:rPr>
      <w:rFonts w:ascii="Times New Roman" w:eastAsia="SimSun" w:hAnsi="Times New Roman" w:cs="Times New Roman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313</Characters>
  <Application>Microsoft Office Word</Application>
  <DocSecurity>0</DocSecurity>
  <Lines>2</Lines>
  <Paragraphs>1</Paragraphs>
  <ScaleCrop>false</ScaleCrop>
  <Company>1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Yu Wang</cp:lastModifiedBy>
  <cp:revision>5</cp:revision>
  <dcterms:created xsi:type="dcterms:W3CDTF">2024-07-09T08:39:00Z</dcterms:created>
  <dcterms:modified xsi:type="dcterms:W3CDTF">2024-07-13T03:19:00Z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E1059F3E78874573A37AEC71F2EF19D1_12</vt:lpwstr>
  </property>
</Properties>
</file>