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2F259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附件6：</w:t>
      </w:r>
    </w:p>
    <w:p w14:paraId="406FAE54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 w14:paraId="1D7619AF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 w14:paraId="59294634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</w:t>
      </w:r>
      <w:r>
        <w:rPr>
          <w:rFonts w:hint="eastAsia" w:ascii="宋体" w:hAnsi="宋体" w:cs="宋体"/>
          <w:color w:val="auto"/>
          <w:sz w:val="28"/>
          <w:szCs w:val="28"/>
        </w:rPr>
        <w:t>[</w:t>
      </w:r>
      <w:r>
        <w:rPr>
          <w:rFonts w:ascii="宋体" w:hAnsi="宋体" w:cs="宋体"/>
          <w:b/>
          <w:color w:val="auto"/>
          <w:sz w:val="28"/>
          <w:szCs w:val="28"/>
        </w:rPr>
        <w:t>211</w:t>
      </w:r>
      <w:r>
        <w:rPr>
          <w:rFonts w:hint="eastAsia" w:ascii="宋体" w:hAnsi="宋体" w:cs="宋体"/>
          <w:color w:val="auto"/>
          <w:sz w:val="28"/>
          <w:szCs w:val="28"/>
        </w:rPr>
        <w:t>]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翻译硕士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）</w:t>
      </w:r>
    </w:p>
    <w:p w14:paraId="072FE61C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 w14:paraId="02998B4D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 w14:paraId="487F822A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《翻译硕士英语》是全日制翻译硕士专业学位研究生的入学专业考试科目之一，主要考察考生英语词汇量、语法知识、英文写作能力。</w:t>
      </w:r>
    </w:p>
    <w:p w14:paraId="7D8B608F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 w14:paraId="5D5B10D9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要求学生掌握不少于</w:t>
      </w: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,00</w:t>
      </w:r>
      <w:r>
        <w:rPr>
          <w:rFonts w:ascii="宋体" w:hAnsi="宋体" w:cs="宋体"/>
          <w:sz w:val="28"/>
          <w:szCs w:val="28"/>
        </w:rPr>
        <w:t>0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个</w:t>
      </w:r>
      <w:r>
        <w:rPr>
          <w:rFonts w:ascii="宋体" w:hAnsi="宋体" w:cs="宋体"/>
          <w:sz w:val="28"/>
          <w:szCs w:val="28"/>
        </w:rPr>
        <w:t>英语词汇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掌握英语语法的核心内容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能综合运用英语知识和阅读技能理解具有一定难度的文学作品</w:t>
      </w:r>
      <w:r>
        <w:rPr>
          <w:rFonts w:hint="eastAsia" w:ascii="宋体" w:hAnsi="宋体" w:cs="宋体"/>
          <w:sz w:val="28"/>
          <w:szCs w:val="28"/>
        </w:rPr>
        <w:t>和外刊文章等，能用英语写各类体裁的文章。</w:t>
      </w:r>
    </w:p>
    <w:p w14:paraId="366DC12C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 w14:paraId="7580BC43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（一）词汇语法</w:t>
      </w:r>
    </w:p>
    <w:p w14:paraId="35E66742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1. 词汇量要求</w:t>
      </w:r>
    </w:p>
    <w:p w14:paraId="750277FC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考生的认知词汇量应在10,000以上，其中积极词汇量为6,000以上，即能正确而熟练地运用常用词汇及其常用搭配。</w:t>
      </w:r>
    </w:p>
    <w:p w14:paraId="18DE1AD9">
      <w:pPr>
        <w:numPr>
          <w:ilvl w:val="0"/>
          <w:numId w:val="1"/>
        </w:num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语法要求</w:t>
      </w:r>
    </w:p>
    <w:p w14:paraId="61C2CB7A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考生能正确运用英语语法、结构、修辞等语言规范知识。</w:t>
      </w:r>
    </w:p>
    <w:p w14:paraId="5C3A3AD8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（二）阅读理解</w:t>
      </w:r>
    </w:p>
    <w:p w14:paraId="2B3C2972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1. 能读懂常见外刊上的专题报道、历史传记及文学作品等各种文体的文章，既能理解其主旨和大意，又能分辨出其中的事实与细节，并能理解其中的观点和隐含意义。</w:t>
      </w:r>
    </w:p>
    <w:p w14:paraId="461C15AA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2. 能根据阅读时间要求调整自己的阅读速度。</w:t>
      </w:r>
    </w:p>
    <w:p w14:paraId="0A690BFC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本部分题材广泛，体裁多样，选材体现时代性、实用性；重点考查通过阅读获取信息和理解观点的能力；对阅读速度有一定要求。</w:t>
      </w:r>
    </w:p>
    <w:p w14:paraId="13A65203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（三）英语写作</w:t>
      </w:r>
    </w:p>
    <w:p w14:paraId="145A6F20">
      <w:pPr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>考生能根据所给题目及要求撰写一篇400词左右的记叙文、说明文或议论文。该作文要求语言通顺，用词得体，结构合理，文体恰当。</w:t>
      </w:r>
    </w:p>
    <w:p w14:paraId="29B18051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 w14:paraId="3B614380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</w:t>
      </w:r>
      <w:r>
        <w:rPr>
          <w:rFonts w:ascii="宋体" w:hAnsi="宋体" w:cs="宋体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0分，主要题型包括但不限于选择题、简答题、写作题。</w:t>
      </w:r>
    </w:p>
    <w:p w14:paraId="75F340B5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 w14:paraId="3D12B04A">
      <w:pPr>
        <w:ind w:firstLine="560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bookmarkStart w:id="0" w:name="OLE_LINK1"/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>何兆熊.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>综合教程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>5》（第2版）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[M]</w:t>
      </w: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>.上海:上海外语教育出版社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 xml:space="preserve">, </w:t>
      </w: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>201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>8年。</w:t>
      </w:r>
    </w:p>
    <w:p w14:paraId="187EFCBD">
      <w:pPr>
        <w:ind w:firstLine="360" w:firstLineChars="200"/>
        <w:rPr>
          <w:rFonts w:ascii="Verdana" w:hAnsi="Verdana" w:cs="宋体"/>
          <w:kern w:val="0"/>
          <w:sz w:val="18"/>
          <w:szCs w:val="18"/>
        </w:rPr>
      </w:pPr>
      <w:r>
        <w:rPr>
          <w:rFonts w:hint="eastAsia" w:ascii="Verdana" w:hAnsi="Verdana" w:cs="宋体"/>
          <w:color w:val="auto"/>
          <w:kern w:val="0"/>
          <w:sz w:val="18"/>
          <w:szCs w:val="18"/>
          <w:highlight w:val="none"/>
          <w:lang w:val="en-US" w:eastAsia="zh-CN"/>
        </w:rPr>
        <w:t xml:space="preserve">   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>何兆熊.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>综合教程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>6》（第2版）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[M]</w:t>
      </w: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>.上海:上海外语教育出版社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 xml:space="preserve">, </w:t>
      </w: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>201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>8年。</w:t>
      </w:r>
      <w:bookmarkEnd w:id="0"/>
      <w:bookmarkStart w:id="1" w:name="_GoBack"/>
      <w:bookmarkEnd w:id="1"/>
    </w:p>
    <w:p w14:paraId="456FC7E3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14:paraId="2AEC08C7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14:paraId="7143F988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14:paraId="1C84437F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14:paraId="5A3927BE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14:paraId="4E9D0C28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14:paraId="75F88F50">
      <w:pPr>
        <w:spacing w:line="360" w:lineRule="auto"/>
        <w:rPr>
          <w:rFonts w:ascii="Verdana" w:hAnsi="Verdana" w:cs="宋体"/>
          <w:kern w:val="0"/>
          <w:sz w:val="18"/>
          <w:szCs w:val="18"/>
        </w:rPr>
      </w:pPr>
    </w:p>
    <w:p w14:paraId="0E73C4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4BAD15"/>
    <w:multiLevelType w:val="singleLevel"/>
    <w:tmpl w:val="814BAD1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MDgwOGZlMDU4MGRmYWMwMzA2MjQ4OWRjYTA5NmUifQ=="/>
  </w:docVars>
  <w:rsids>
    <w:rsidRoot w:val="000618D6"/>
    <w:rsid w:val="000004FA"/>
    <w:rsid w:val="000618D6"/>
    <w:rsid w:val="000706BA"/>
    <w:rsid w:val="00270FE2"/>
    <w:rsid w:val="00282604"/>
    <w:rsid w:val="00330E58"/>
    <w:rsid w:val="0037423B"/>
    <w:rsid w:val="00424B61"/>
    <w:rsid w:val="00447DB5"/>
    <w:rsid w:val="00481D0C"/>
    <w:rsid w:val="00504BD2"/>
    <w:rsid w:val="00557A20"/>
    <w:rsid w:val="005644A7"/>
    <w:rsid w:val="005F1FA9"/>
    <w:rsid w:val="00637B77"/>
    <w:rsid w:val="006A226A"/>
    <w:rsid w:val="007E44BE"/>
    <w:rsid w:val="00851712"/>
    <w:rsid w:val="008A5616"/>
    <w:rsid w:val="008A7612"/>
    <w:rsid w:val="009418E3"/>
    <w:rsid w:val="009764CF"/>
    <w:rsid w:val="009E5A96"/>
    <w:rsid w:val="00A17AA7"/>
    <w:rsid w:val="00AF0F4B"/>
    <w:rsid w:val="00C93E71"/>
    <w:rsid w:val="00EA76EB"/>
    <w:rsid w:val="00F01368"/>
    <w:rsid w:val="00F17B57"/>
    <w:rsid w:val="00FB51A3"/>
    <w:rsid w:val="04626939"/>
    <w:rsid w:val="05697625"/>
    <w:rsid w:val="05CE1BAA"/>
    <w:rsid w:val="08AA23CF"/>
    <w:rsid w:val="0B441F0D"/>
    <w:rsid w:val="1D265AB4"/>
    <w:rsid w:val="28542118"/>
    <w:rsid w:val="34EF02EA"/>
    <w:rsid w:val="38BF074C"/>
    <w:rsid w:val="3F1D4438"/>
    <w:rsid w:val="523F66C4"/>
    <w:rsid w:val="60521439"/>
    <w:rsid w:val="659F5F6D"/>
    <w:rsid w:val="6C8F0B2D"/>
    <w:rsid w:val="6CDF54DD"/>
    <w:rsid w:val="6F2F210F"/>
    <w:rsid w:val="755E3979"/>
    <w:rsid w:val="7D41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695</Words>
  <Characters>739</Characters>
  <Lines>5</Lines>
  <Paragraphs>1</Paragraphs>
  <TotalTime>0</TotalTime>
  <ScaleCrop>false</ScaleCrop>
  <LinksUpToDate>false</LinksUpToDate>
  <CharactersWithSpaces>754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2024-09-30T02:41:51Z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E1059F3E78874573A37AEC71F2EF19D1_12</vt:lpwstr>
  </property>
</Properties>
</file>