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017B1" w14:textId="77777777" w:rsidR="000C0867" w:rsidRDefault="0097236D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bookmarkStart w:id="0" w:name="_GoBack"/>
      <w:bookmarkEnd w:id="0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海南师范大学2025年全国硕士研究生招生考试</w:t>
      </w:r>
    </w:p>
    <w:p w14:paraId="0BE05E85" w14:textId="77777777" w:rsidR="000C0867" w:rsidRDefault="0097236D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初试自命题科目考试大纲</w:t>
      </w:r>
      <w:r>
        <w:rPr>
          <w:rFonts w:ascii="宋体" w:hAnsi="宋体" w:cs="宋体" w:hint="eastAsia"/>
          <w:b/>
          <w:bCs/>
          <w:color w:val="FF0000"/>
          <w:sz w:val="32"/>
          <w:szCs w:val="32"/>
        </w:rPr>
        <w:t xml:space="preserve"> </w:t>
      </w:r>
    </w:p>
    <w:p w14:paraId="3246F37D" w14:textId="77777777" w:rsidR="000C0867" w:rsidRDefault="0097236D">
      <w:pPr>
        <w:spacing w:line="360" w:lineRule="auto"/>
        <w:jc w:val="center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考试科目代码：[</w:t>
      </w:r>
      <w:r>
        <w:rPr>
          <w:rFonts w:ascii="仿宋" w:eastAsia="仿宋" w:hAnsi="仿宋" w:cs="仿宋" w:hint="eastAsia"/>
          <w:color w:val="FF0000"/>
          <w:sz w:val="28"/>
          <w:szCs w:val="28"/>
        </w:rPr>
        <w:t>841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]      考试科目名称：中西方音乐史</w:t>
      </w:r>
    </w:p>
    <w:p w14:paraId="759F9590" w14:textId="77777777" w:rsidR="000C0867" w:rsidRDefault="0097236D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11927DB8" w14:textId="77777777" w:rsidR="000C0867" w:rsidRDefault="0097236D">
      <w:pPr>
        <w:numPr>
          <w:ilvl w:val="0"/>
          <w:numId w:val="1"/>
        </w:num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考试性质</w:t>
      </w:r>
    </w:p>
    <w:p w14:paraId="248F2A7A" w14:textId="065D9C09" w:rsidR="000C0867" w:rsidRDefault="0097236D" w:rsidP="00643816">
      <w:pPr>
        <w:ind w:firstLineChars="200" w:firstLine="560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《中西方音乐史》是攻读音乐硕士、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音乐学科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教育硕士（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专业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型）的入学专业考试科目之一，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涵盖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</w:rPr>
        <w:t>《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中国音乐史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</w:rPr>
        <w:t>》《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西方音乐史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</w:rPr>
        <w:t>》2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门音乐学科的基础课程内容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</w:rPr>
        <w:t>，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主要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考查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考生对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中国音乐史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、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西方音乐史基本脉络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的理解和掌握，对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中西方不同时期音乐发展中的代表性音乐特征</w:t>
      </w:r>
      <w:r>
        <w:rPr>
          <w:rFonts w:ascii="宋体" w:hAnsi="宋体" w:cs="宋体"/>
          <w:color w:val="000000" w:themeColor="text1"/>
          <w:sz w:val="28"/>
          <w:szCs w:val="28"/>
          <w:lang w:eastAsia="zh-Hans"/>
        </w:rPr>
        <w:t>、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代表性艺术家及音乐事件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的理解和掌握，以及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对相关艺术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作品的鉴赏和批评能力。</w:t>
      </w:r>
    </w:p>
    <w:p w14:paraId="6250CD2E" w14:textId="77777777" w:rsidR="000C0867" w:rsidRDefault="0097236D">
      <w:pPr>
        <w:numPr>
          <w:ilvl w:val="0"/>
          <w:numId w:val="1"/>
        </w:num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评价目标</w:t>
      </w:r>
    </w:p>
    <w:p w14:paraId="3C573F6B" w14:textId="0416504E" w:rsidR="000C0867" w:rsidRDefault="0097236D" w:rsidP="00643816">
      <w:pPr>
        <w:widowControl/>
        <w:adjustRightInd w:val="0"/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掌握并理解中西方音乐在不同历史时期的发展轨迹、基础理论、音乐体裁与分类、音乐流派、发展特点、代表性作曲家及其音乐成就，同时具备对音乐现象和材料进行深入分析的专业能力。</w:t>
      </w:r>
    </w:p>
    <w:p w14:paraId="3E1D074C" w14:textId="77777777" w:rsidR="000C0867" w:rsidRDefault="0097236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14:paraId="1E33878F" w14:textId="77777777" w:rsidR="000C0867" w:rsidRDefault="0097236D">
      <w:pPr>
        <w:ind w:firstLineChars="200" w:firstLine="562"/>
        <w:jc w:val="center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b/>
          <w:sz w:val="28"/>
          <w:szCs w:val="28"/>
          <w:lang w:eastAsia="zh-Hans"/>
        </w:rPr>
        <w:t>第</w:t>
      </w:r>
      <w:r>
        <w:rPr>
          <w:rFonts w:ascii="宋体" w:hAnsi="宋体" w:cs="宋体" w:hint="eastAsia"/>
          <w:b/>
          <w:sz w:val="28"/>
          <w:szCs w:val="28"/>
        </w:rPr>
        <w:t>一</w:t>
      </w:r>
      <w:r>
        <w:rPr>
          <w:rFonts w:ascii="宋体" w:hAnsi="宋体" w:cs="宋体" w:hint="eastAsia"/>
          <w:b/>
          <w:sz w:val="28"/>
          <w:szCs w:val="28"/>
          <w:lang w:eastAsia="zh-Hans"/>
        </w:rPr>
        <w:t>部分</w:t>
      </w:r>
      <w:r>
        <w:rPr>
          <w:rFonts w:ascii="宋体" w:hAnsi="宋体" w:cs="宋体"/>
          <w:b/>
          <w:sz w:val="28"/>
          <w:szCs w:val="28"/>
          <w:lang w:eastAsia="zh-Hans"/>
        </w:rPr>
        <w:t xml:space="preserve"> </w:t>
      </w:r>
      <w:r>
        <w:rPr>
          <w:rFonts w:ascii="宋体" w:hAnsi="宋体" w:cs="宋体" w:hint="eastAsia"/>
          <w:b/>
          <w:sz w:val="28"/>
          <w:szCs w:val="28"/>
        </w:rPr>
        <w:t>中国</w:t>
      </w:r>
      <w:r>
        <w:rPr>
          <w:rFonts w:ascii="宋体" w:hAnsi="宋体" w:cs="宋体" w:hint="eastAsia"/>
          <w:b/>
          <w:sz w:val="28"/>
          <w:szCs w:val="28"/>
          <w:lang w:eastAsia="zh-Hans"/>
        </w:rPr>
        <w:t>音乐史</w:t>
      </w:r>
    </w:p>
    <w:p w14:paraId="3E2AF2FE" w14:textId="77777777" w:rsidR="000C0867" w:rsidRDefault="0097236D">
      <w:pPr>
        <w:ind w:leftChars="266" w:left="559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（一）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远古、夏、商时期</w:t>
      </w:r>
      <w:r>
        <w:rPr>
          <w:rFonts w:ascii="宋体" w:hAnsi="宋体" w:cs="宋体" w:hint="eastAsia"/>
          <w:sz w:val="28"/>
          <w:szCs w:val="28"/>
          <w:lang w:eastAsia="zh-Hans"/>
        </w:rPr>
        <w:t>（约8000年前-公元前11世纪）</w:t>
      </w:r>
    </w:p>
    <w:p w14:paraId="0452821C" w14:textId="77777777" w:rsidR="000C0867" w:rsidRDefault="0097236D">
      <w:pPr>
        <w:ind w:leftChars="266" w:left="559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</w:t>
      </w:r>
      <w:r>
        <w:rPr>
          <w:rFonts w:ascii="宋体" w:hAnsi="宋体" w:cs="宋体" w:hint="eastAsia"/>
          <w:sz w:val="28"/>
          <w:szCs w:val="28"/>
        </w:rPr>
        <w:t>贾湖骨笛，六代乐舞</w:t>
      </w:r>
    </w:p>
    <w:p w14:paraId="0C0D63BD" w14:textId="77777777" w:rsidR="000C0867" w:rsidRDefault="0097236D">
      <w:pPr>
        <w:ind w:leftChars="266" w:left="559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b/>
          <w:bCs/>
          <w:sz w:val="28"/>
          <w:szCs w:val="28"/>
        </w:rPr>
        <w:t xml:space="preserve">（二） 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西周、春秋、战国时期</w:t>
      </w:r>
      <w:r>
        <w:rPr>
          <w:rFonts w:ascii="宋体" w:hAnsi="宋体" w:cs="宋体" w:hint="eastAsia"/>
          <w:sz w:val="28"/>
          <w:szCs w:val="28"/>
          <w:lang w:eastAsia="zh-Hans"/>
        </w:rPr>
        <w:t>（公元前1046年-公元前221年）</w:t>
      </w:r>
    </w:p>
    <w:p w14:paraId="7BA88333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主要内容：礼乐</w:t>
      </w:r>
      <w:r>
        <w:rPr>
          <w:rFonts w:ascii="宋体" w:hAnsi="宋体" w:cs="宋体" w:hint="eastAsia"/>
          <w:sz w:val="28"/>
          <w:szCs w:val="28"/>
        </w:rPr>
        <w:t>制度，西周</w:t>
      </w:r>
      <w:r>
        <w:rPr>
          <w:rFonts w:ascii="宋体" w:hAnsi="宋体" w:cs="宋体" w:hint="eastAsia"/>
          <w:sz w:val="28"/>
          <w:szCs w:val="28"/>
          <w:lang w:eastAsia="zh-Hans"/>
        </w:rPr>
        <w:t>音乐教育</w:t>
      </w:r>
      <w:r>
        <w:rPr>
          <w:rFonts w:ascii="宋体" w:hAnsi="宋体" w:cs="宋体" w:hint="eastAsia"/>
          <w:sz w:val="28"/>
          <w:szCs w:val="28"/>
        </w:rPr>
        <w:t>，诗经，楚辞，八音，编钟，《乐记》，诸子百家音乐思想</w:t>
      </w:r>
    </w:p>
    <w:p w14:paraId="4C10D058" w14:textId="77777777" w:rsidR="000C0867" w:rsidRDefault="0097236D">
      <w:pPr>
        <w:ind w:firstLineChars="200" w:firstLine="562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（三）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秦、汉、魏、晋、南北朝时期</w:t>
      </w:r>
      <w:r>
        <w:rPr>
          <w:rFonts w:ascii="宋体" w:hAnsi="宋体" w:cs="宋体" w:hint="eastAsia"/>
          <w:sz w:val="28"/>
          <w:szCs w:val="28"/>
          <w:lang w:eastAsia="zh-Hans"/>
        </w:rPr>
        <w:t>（公元前221-公元589）</w:t>
      </w:r>
    </w:p>
    <w:p w14:paraId="625C5DFA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lastRenderedPageBreak/>
        <w:t>主要内容：乐府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鼓吹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相和歌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清商乐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百戏中的乐舞</w:t>
      </w:r>
      <w:r>
        <w:rPr>
          <w:rFonts w:ascii="宋体" w:hAnsi="宋体" w:cs="宋体" w:hint="eastAsia"/>
          <w:sz w:val="28"/>
          <w:szCs w:val="28"/>
        </w:rPr>
        <w:t>，阮籍，嵇康，《声无哀乐论》，古琴，《广陵散》，《</w:t>
      </w:r>
      <w:r>
        <w:rPr>
          <w:rFonts w:ascii="宋体" w:hAnsi="宋体" w:cs="宋体" w:hint="eastAsia"/>
          <w:sz w:val="28"/>
          <w:szCs w:val="28"/>
          <w:lang w:eastAsia="zh-Hans"/>
        </w:rPr>
        <w:t>东海黄公</w:t>
      </w:r>
      <w:r>
        <w:rPr>
          <w:rFonts w:ascii="宋体" w:hAnsi="宋体" w:cs="宋体" w:hint="eastAsia"/>
          <w:sz w:val="28"/>
          <w:szCs w:val="28"/>
        </w:rPr>
        <w:t>》，京房</w:t>
      </w:r>
    </w:p>
    <w:p w14:paraId="314C22B4" w14:textId="77777777" w:rsidR="000C0867" w:rsidRDefault="0097236D">
      <w:pPr>
        <w:ind w:firstLineChars="200" w:firstLine="562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四</w:t>
      </w:r>
      <w:r>
        <w:rPr>
          <w:rFonts w:ascii="宋体" w:hAnsi="宋体" w:cs="宋体" w:hint="eastAsia"/>
          <w:b/>
          <w:bCs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隋、唐、五代时期</w:t>
      </w:r>
      <w:r>
        <w:rPr>
          <w:rFonts w:ascii="宋体" w:hAnsi="宋体" w:cs="宋体" w:hint="eastAsia"/>
          <w:sz w:val="28"/>
          <w:szCs w:val="28"/>
          <w:lang w:eastAsia="zh-Hans"/>
        </w:rPr>
        <w:t>（公元581-960）</w:t>
      </w:r>
    </w:p>
    <w:p w14:paraId="0A61D3EF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主要内容：宫廷燕乐</w:t>
      </w:r>
      <w:r>
        <w:rPr>
          <w:rFonts w:ascii="宋体" w:hAnsi="宋体" w:cs="宋体" w:hint="eastAsia"/>
          <w:sz w:val="28"/>
          <w:szCs w:val="28"/>
        </w:rPr>
        <w:t>，曲子，变文，减字谱，唐代</w:t>
      </w:r>
      <w:r>
        <w:rPr>
          <w:rFonts w:ascii="宋体" w:hAnsi="宋体" w:cs="宋体" w:hint="eastAsia"/>
          <w:sz w:val="28"/>
          <w:szCs w:val="28"/>
          <w:lang w:eastAsia="zh-Hans"/>
        </w:rPr>
        <w:t>音乐机构</w:t>
      </w:r>
      <w:r>
        <w:rPr>
          <w:rFonts w:ascii="宋体" w:hAnsi="宋体" w:cs="宋体" w:hint="eastAsia"/>
          <w:sz w:val="28"/>
          <w:szCs w:val="28"/>
        </w:rPr>
        <w:t>，《霓裳羽衣舞》</w:t>
      </w:r>
    </w:p>
    <w:p w14:paraId="0359BBEC" w14:textId="77777777" w:rsidR="000C0867" w:rsidRDefault="0097236D">
      <w:pPr>
        <w:ind w:firstLineChars="200" w:firstLine="562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五</w:t>
      </w:r>
      <w:r>
        <w:rPr>
          <w:rFonts w:ascii="宋体" w:hAnsi="宋体" w:cs="宋体" w:hint="eastAsia"/>
          <w:b/>
          <w:bCs/>
          <w:sz w:val="28"/>
          <w:szCs w:val="28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宋、元时期</w:t>
      </w:r>
      <w:r>
        <w:rPr>
          <w:rFonts w:ascii="宋体" w:hAnsi="宋体" w:cs="宋体" w:hint="eastAsia"/>
          <w:sz w:val="28"/>
          <w:szCs w:val="28"/>
          <w:lang w:eastAsia="zh-Hans"/>
        </w:rPr>
        <w:t>（公元960-1368）</w:t>
      </w:r>
    </w:p>
    <w:p w14:paraId="3374E9B4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</w:t>
      </w:r>
      <w:r>
        <w:rPr>
          <w:rFonts w:ascii="宋体" w:hAnsi="宋体" w:cs="宋体" w:hint="eastAsia"/>
          <w:sz w:val="28"/>
          <w:szCs w:val="28"/>
        </w:rPr>
        <w:t>姜夔，唱赚，诸宫调，说唱音乐，戏曲，琵琶，奚琴，《陈旸乐书》，《梦溪笔谈》，《阳关三叠》</w:t>
      </w:r>
    </w:p>
    <w:p w14:paraId="6A692F06" w14:textId="77777777" w:rsidR="000C0867" w:rsidRDefault="0097236D">
      <w:pPr>
        <w:ind w:leftChars="266" w:left="559"/>
        <w:jc w:val="left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（六）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明、清时期</w:t>
      </w:r>
      <w:r>
        <w:rPr>
          <w:rFonts w:ascii="宋体" w:hAnsi="宋体" w:cs="宋体" w:hint="eastAsia"/>
          <w:sz w:val="28"/>
          <w:szCs w:val="28"/>
          <w:lang w:eastAsia="zh-Hans"/>
        </w:rPr>
        <w:t>（公元1368-1911）</w:t>
      </w:r>
    </w:p>
    <w:p w14:paraId="6CDAB27B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主要内容：戏曲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民间歌舞</w:t>
      </w:r>
      <w:r>
        <w:rPr>
          <w:rFonts w:ascii="宋体" w:hAnsi="宋体" w:cs="宋体" w:hint="eastAsia"/>
          <w:sz w:val="28"/>
          <w:szCs w:val="28"/>
        </w:rPr>
        <w:t>，少数民族乐舞，</w:t>
      </w:r>
      <w:r>
        <w:rPr>
          <w:rFonts w:ascii="宋体" w:hAnsi="宋体" w:cs="宋体" w:hint="eastAsia"/>
          <w:sz w:val="28"/>
          <w:szCs w:val="28"/>
          <w:lang w:eastAsia="zh-Hans"/>
        </w:rPr>
        <w:t>说唱</w:t>
      </w:r>
      <w:r>
        <w:rPr>
          <w:rFonts w:ascii="宋体" w:hAnsi="宋体" w:cs="宋体" w:hint="eastAsia"/>
          <w:sz w:val="28"/>
          <w:szCs w:val="28"/>
        </w:rPr>
        <w:t>，器乐，</w:t>
      </w:r>
      <w:r>
        <w:rPr>
          <w:rFonts w:ascii="宋体" w:hAnsi="宋体" w:cs="宋体" w:hint="eastAsia"/>
          <w:sz w:val="28"/>
          <w:szCs w:val="28"/>
          <w:lang w:eastAsia="zh-Hans"/>
        </w:rPr>
        <w:t>朱载堉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“新法密率”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工尺谱</w:t>
      </w:r>
    </w:p>
    <w:p w14:paraId="0D6726A6" w14:textId="77777777" w:rsidR="000C0867" w:rsidRDefault="0097236D">
      <w:pPr>
        <w:ind w:firstLineChars="200" w:firstLine="562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（七）1911-1949</w:t>
      </w:r>
    </w:p>
    <w:p w14:paraId="76F41997" w14:textId="705483F9" w:rsidR="000C0867" w:rsidRDefault="0097236D" w:rsidP="00643816">
      <w:pPr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</w:t>
      </w:r>
      <w:r>
        <w:rPr>
          <w:rFonts w:ascii="宋体" w:hAnsi="宋体" w:cs="宋体" w:hint="eastAsia"/>
          <w:sz w:val="28"/>
          <w:szCs w:val="28"/>
        </w:rPr>
        <w:t>华彦钧，《黄河大合唱》，冼星海，赵元任，萧友梅，王光祈，刘天华，《二泉映月》</w:t>
      </w:r>
    </w:p>
    <w:p w14:paraId="4828298C" w14:textId="77777777" w:rsidR="000C0867" w:rsidRDefault="0097236D">
      <w:pPr>
        <w:ind w:firstLineChars="200" w:firstLine="562"/>
        <w:jc w:val="center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b/>
          <w:sz w:val="28"/>
          <w:szCs w:val="28"/>
          <w:lang w:eastAsia="zh-Hans"/>
        </w:rPr>
        <w:t>第二部分</w:t>
      </w:r>
      <w:r>
        <w:rPr>
          <w:rFonts w:ascii="宋体" w:hAnsi="宋体" w:cs="宋体"/>
          <w:b/>
          <w:sz w:val="28"/>
          <w:szCs w:val="28"/>
          <w:lang w:eastAsia="zh-Hans"/>
        </w:rPr>
        <w:t xml:space="preserve"> </w:t>
      </w:r>
      <w:r>
        <w:rPr>
          <w:rFonts w:ascii="宋体" w:hAnsi="宋体" w:cs="宋体" w:hint="eastAsia"/>
          <w:b/>
          <w:sz w:val="28"/>
          <w:szCs w:val="28"/>
          <w:lang w:eastAsia="zh-Hans"/>
        </w:rPr>
        <w:t>西方音乐史</w:t>
      </w:r>
    </w:p>
    <w:p w14:paraId="4C305485" w14:textId="77777777" w:rsidR="000C0867" w:rsidRDefault="0097236D">
      <w:pPr>
        <w:ind w:firstLineChars="200" w:firstLine="562"/>
        <w:jc w:val="left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ascii="宋体" w:hAnsi="宋体" w:cs="宋体"/>
          <w:b/>
          <w:bCs/>
          <w:sz w:val="28"/>
          <w:szCs w:val="28"/>
          <w:lang w:eastAsia="zh-Hans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一</w:t>
      </w:r>
      <w:r>
        <w:rPr>
          <w:rFonts w:ascii="宋体" w:hAnsi="宋体" w:cs="宋体"/>
          <w:b/>
          <w:bCs/>
          <w:sz w:val="28"/>
          <w:szCs w:val="28"/>
          <w:lang w:eastAsia="zh-Hans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古希腊和古罗马音乐</w:t>
      </w:r>
    </w:p>
    <w:p w14:paraId="3ABB33E1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主要内容：古希腊音乐、古罗马音乐、早期基督教音乐</w:t>
      </w:r>
    </w:p>
    <w:p w14:paraId="57F34557" w14:textId="77777777" w:rsidR="000C0867" w:rsidRDefault="0097236D">
      <w:pPr>
        <w:ind w:firstLineChars="200" w:firstLine="562"/>
        <w:jc w:val="left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ascii="宋体" w:hAnsi="宋体" w:cs="宋体"/>
          <w:b/>
          <w:bCs/>
          <w:sz w:val="28"/>
          <w:szCs w:val="28"/>
          <w:lang w:eastAsia="zh-Hans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二</w:t>
      </w:r>
      <w:r>
        <w:rPr>
          <w:rFonts w:ascii="宋体" w:hAnsi="宋体" w:cs="宋体"/>
          <w:b/>
          <w:bCs/>
          <w:sz w:val="28"/>
          <w:szCs w:val="28"/>
          <w:lang w:eastAsia="zh-Hans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中世纪音乐</w:t>
      </w:r>
    </w:p>
    <w:p w14:paraId="15351BFA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主要内容：中世纪的教会音乐、中世纪的世俗音乐、中世纪的复调音乐、中世纪的音乐理论</w:t>
      </w:r>
    </w:p>
    <w:p w14:paraId="0E6E64BF" w14:textId="77777777" w:rsidR="000C0867" w:rsidRDefault="0097236D">
      <w:pPr>
        <w:ind w:firstLineChars="200" w:firstLine="562"/>
        <w:jc w:val="left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ascii="宋体" w:hAnsi="宋体" w:cs="宋体"/>
          <w:b/>
          <w:bCs/>
          <w:sz w:val="28"/>
          <w:szCs w:val="28"/>
          <w:lang w:eastAsia="zh-Hans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三</w:t>
      </w:r>
      <w:r>
        <w:rPr>
          <w:rFonts w:ascii="宋体" w:hAnsi="宋体" w:cs="宋体"/>
          <w:b/>
          <w:bCs/>
          <w:sz w:val="28"/>
          <w:szCs w:val="28"/>
          <w:lang w:eastAsia="zh-Hans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文艺复兴时期音乐</w:t>
      </w:r>
    </w:p>
    <w:p w14:paraId="6C8596C6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lastRenderedPageBreak/>
        <w:t>主要内容：文艺复兴时期的尼德兰乐派、文艺复兴时期的德国音乐、文艺复兴时期的意大利和法国音乐、文艺复兴时期的器乐音乐</w:t>
      </w:r>
    </w:p>
    <w:p w14:paraId="364AE49F" w14:textId="77777777" w:rsidR="000C0867" w:rsidRDefault="0097236D">
      <w:pPr>
        <w:ind w:firstLineChars="200" w:firstLine="562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ascii="宋体" w:hAnsi="宋体" w:cs="宋体"/>
          <w:b/>
          <w:bCs/>
          <w:sz w:val="28"/>
          <w:szCs w:val="28"/>
          <w:lang w:eastAsia="zh-Hans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四</w:t>
      </w:r>
      <w:r>
        <w:rPr>
          <w:rFonts w:ascii="宋体" w:hAnsi="宋体" w:cs="宋体"/>
          <w:b/>
          <w:bCs/>
          <w:sz w:val="28"/>
          <w:szCs w:val="28"/>
          <w:lang w:eastAsia="zh-Hans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巴罗克时期的音乐</w:t>
      </w:r>
    </w:p>
    <w:p w14:paraId="67451739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主要内容：意大利音乐及其发展、法国歌剧和古钢琴艺术、英国音乐、德国音乐、亨德尔、巴赫</w:t>
      </w:r>
    </w:p>
    <w:p w14:paraId="0462BAC7" w14:textId="77777777" w:rsidR="000C0867" w:rsidRDefault="0097236D">
      <w:pPr>
        <w:ind w:firstLineChars="200" w:firstLine="562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ascii="宋体" w:hAnsi="宋体" w:cs="宋体"/>
          <w:b/>
          <w:bCs/>
          <w:sz w:val="28"/>
          <w:szCs w:val="28"/>
          <w:lang w:eastAsia="zh-Hans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五</w:t>
      </w:r>
      <w:r>
        <w:rPr>
          <w:rFonts w:ascii="宋体" w:hAnsi="宋体" w:cs="宋体"/>
          <w:b/>
          <w:bCs/>
          <w:sz w:val="28"/>
          <w:szCs w:val="28"/>
          <w:lang w:eastAsia="zh-Hans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古典主义时期音乐</w:t>
      </w:r>
    </w:p>
    <w:p w14:paraId="6E010184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主要内容：喜歌剧之争与格鲁克的歌剧改革、古典主义初期的交响</w:t>
      </w:r>
    </w:p>
    <w:p w14:paraId="3D5557B9" w14:textId="77777777" w:rsidR="000C0867" w:rsidRDefault="0097236D">
      <w:pPr>
        <w:ind w:firstLineChars="200" w:firstLine="560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ascii="宋体" w:hAnsi="宋体" w:cs="宋体"/>
          <w:sz w:val="28"/>
          <w:szCs w:val="28"/>
          <w:lang w:eastAsia="zh-Hans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六</w:t>
      </w:r>
      <w:r>
        <w:rPr>
          <w:rFonts w:ascii="宋体" w:hAnsi="宋体" w:cs="宋体"/>
          <w:b/>
          <w:bCs/>
          <w:sz w:val="28"/>
          <w:szCs w:val="28"/>
          <w:lang w:eastAsia="zh-Hans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浪漫主义音乐</w:t>
      </w:r>
    </w:p>
    <w:p w14:paraId="647B3370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主要内容：19世纪上半叶的德奥音乐、肖邦、李斯特、法国与意大利的音乐、从瓦格纳到理夏德·施特劳斯、19世纪下半叶法国音乐的发展、威尔第与真实主义歌剧、俄罗斯民族乐派、捷克民族乐派、北欧民族乐派</w:t>
      </w:r>
    </w:p>
    <w:p w14:paraId="0C2F49FB" w14:textId="77777777" w:rsidR="000C0867" w:rsidRDefault="0097236D">
      <w:pPr>
        <w:ind w:firstLineChars="200" w:firstLine="562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ascii="宋体" w:hAnsi="宋体" w:cs="宋体"/>
          <w:b/>
          <w:bCs/>
          <w:sz w:val="28"/>
          <w:szCs w:val="28"/>
          <w:lang w:eastAsia="zh-Hans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七</w:t>
      </w:r>
      <w:r>
        <w:rPr>
          <w:rFonts w:ascii="宋体" w:hAnsi="宋体" w:cs="宋体"/>
          <w:b/>
          <w:bCs/>
          <w:sz w:val="28"/>
          <w:szCs w:val="28"/>
          <w:lang w:eastAsia="zh-Hans"/>
        </w:rPr>
        <w:t>）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20世纪音乐</w:t>
      </w:r>
    </w:p>
    <w:p w14:paraId="73412D16" w14:textId="47119F25" w:rsidR="000C0867" w:rsidRDefault="0097236D" w:rsidP="00643816">
      <w:pPr>
        <w:ind w:firstLineChars="200" w:firstLine="560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  <w:lang w:eastAsia="zh-Hans"/>
        </w:rPr>
        <w:t>主要内容：印象主义音乐、表现主义音乐、新古典主义音乐、20世纪的民族乐派、1945年以后的西方音乐、社会主义现实主义音乐</w:t>
      </w:r>
    </w:p>
    <w:p w14:paraId="34012138" w14:textId="77777777" w:rsidR="000C0867" w:rsidRDefault="0097236D">
      <w:pPr>
        <w:ind w:firstLineChars="200" w:firstLine="562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14:paraId="7B01D8E0" w14:textId="77777777" w:rsidR="000C0867" w:rsidRDefault="0097236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（</w:t>
      </w:r>
      <w:r>
        <w:rPr>
          <w:rFonts w:ascii="宋体" w:hAnsi="宋体" w:cs="宋体" w:hint="eastAsia"/>
          <w:b/>
          <w:bCs/>
          <w:sz w:val="28"/>
          <w:szCs w:val="28"/>
          <w:lang w:eastAsia="zh-Hans"/>
        </w:rPr>
        <w:t>一</w:t>
      </w:r>
      <w:r>
        <w:rPr>
          <w:rFonts w:ascii="宋体" w:hAnsi="宋体" w:cs="宋体" w:hint="eastAsia"/>
          <w:b/>
          <w:bCs/>
          <w:sz w:val="28"/>
          <w:szCs w:val="28"/>
        </w:rPr>
        <w:t>）考试形式</w:t>
      </w:r>
    </w:p>
    <w:p w14:paraId="4ECB3236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考试形式为闭卷笔试，考试时间为180分钟。试卷满分为150分，主要题型包括但不限于名词解释题、简答题、论述题。</w:t>
      </w:r>
    </w:p>
    <w:p w14:paraId="366AF7D5" w14:textId="77777777" w:rsidR="000C0867" w:rsidRDefault="0097236D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lastRenderedPageBreak/>
        <w:t>（二）试卷结构</w:t>
      </w:r>
    </w:p>
    <w:p w14:paraId="14EA971E" w14:textId="77777777" w:rsidR="000C0867" w:rsidRDefault="0097236D">
      <w:pPr>
        <w:ind w:firstLineChars="200" w:firstLine="560"/>
        <w:rPr>
          <w:rFonts w:ascii="宋体" w:hAnsi="宋体" w:cs="宋体"/>
          <w:color w:val="000000" w:themeColor="text1"/>
          <w:sz w:val="28"/>
          <w:szCs w:val="28"/>
          <w:lang w:eastAsia="zh-Hans"/>
        </w:rPr>
      </w:pP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1.试卷结构内容如下：</w:t>
      </w:r>
    </w:p>
    <w:p w14:paraId="56238B05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中西方音乐史</w:t>
      </w:r>
      <w:r>
        <w:rPr>
          <w:rFonts w:ascii="宋体" w:hAnsi="宋体" w:cs="宋体" w:hint="eastAsia"/>
          <w:color w:val="000000" w:themeColor="text1"/>
          <w:sz w:val="28"/>
          <w:szCs w:val="28"/>
          <w:lang w:eastAsia="zh-Hans"/>
        </w:rPr>
        <w:t>属于音乐史类</w:t>
      </w:r>
      <w:r>
        <w:rPr>
          <w:rFonts w:ascii="宋体" w:hAnsi="宋体" w:cs="宋体" w:hint="eastAsia"/>
          <w:sz w:val="28"/>
          <w:szCs w:val="28"/>
        </w:rPr>
        <w:t>综合考试科目，</w:t>
      </w:r>
      <w:r>
        <w:rPr>
          <w:rFonts w:ascii="宋体" w:hAnsi="宋体" w:cs="宋体" w:hint="eastAsia"/>
          <w:sz w:val="28"/>
          <w:szCs w:val="28"/>
          <w:lang w:eastAsia="zh-Hans"/>
        </w:rPr>
        <w:t>分为两</w:t>
      </w:r>
      <w:r>
        <w:rPr>
          <w:rFonts w:ascii="宋体" w:hAnsi="宋体" w:cs="宋体" w:hint="eastAsia"/>
          <w:sz w:val="28"/>
          <w:szCs w:val="28"/>
        </w:rPr>
        <w:t>部分内容所占分值</w:t>
      </w:r>
      <w:r>
        <w:rPr>
          <w:rFonts w:ascii="宋体" w:hAnsi="宋体" w:cs="宋体" w:hint="eastAsia"/>
          <w:sz w:val="28"/>
          <w:szCs w:val="28"/>
          <w:lang w:eastAsia="zh-Hans"/>
        </w:rPr>
        <w:t>如下</w:t>
      </w:r>
      <w:r>
        <w:rPr>
          <w:rFonts w:ascii="宋体" w:hAnsi="宋体" w:cs="宋体" w:hint="eastAsia"/>
          <w:sz w:val="28"/>
          <w:szCs w:val="28"/>
        </w:rPr>
        <w:t>：</w:t>
      </w:r>
    </w:p>
    <w:p w14:paraId="19538286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第一部分　中国音乐史　75分</w:t>
      </w:r>
    </w:p>
    <w:p w14:paraId="31B0A9D5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第二部分　西方音乐史　75分</w:t>
      </w:r>
    </w:p>
    <w:p w14:paraId="15A8BC81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  <w:lang w:eastAsia="zh-Hans"/>
        </w:rPr>
        <w:t>.</w:t>
      </w:r>
      <w:r>
        <w:rPr>
          <w:rFonts w:ascii="宋体" w:hAnsi="宋体" w:cs="宋体" w:hint="eastAsia"/>
          <w:sz w:val="28"/>
          <w:szCs w:val="28"/>
        </w:rPr>
        <w:t>试卷题型结构如下：</w:t>
      </w:r>
    </w:p>
    <w:p w14:paraId="75806281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第一部分　中国音乐史　75分</w:t>
      </w:r>
    </w:p>
    <w:p w14:paraId="4D9238E5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名词解释：  3小题，共15分</w:t>
      </w:r>
    </w:p>
    <w:p w14:paraId="2EE34C93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简答题：    2小题，共20分</w:t>
      </w:r>
    </w:p>
    <w:p w14:paraId="240B27D1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分析论述题：2小题，共40分</w:t>
      </w:r>
    </w:p>
    <w:p w14:paraId="3337EADD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第二部分　西方音乐史　75分</w:t>
      </w:r>
    </w:p>
    <w:p w14:paraId="4DB7EB8E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名词解释：  3小题，共15分</w:t>
      </w:r>
    </w:p>
    <w:p w14:paraId="6C30E55A" w14:textId="77777777" w:rsidR="000C0867" w:rsidRDefault="0097236D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简答题：    2小题，共20分</w:t>
      </w:r>
    </w:p>
    <w:p w14:paraId="06F6E94E" w14:textId="19E0BC25" w:rsidR="000C0867" w:rsidRDefault="0097236D" w:rsidP="00643816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分析论述题：2小题，共40分</w:t>
      </w:r>
    </w:p>
    <w:p w14:paraId="2955BFD8" w14:textId="77777777" w:rsidR="000C0867" w:rsidRDefault="0097236D">
      <w:pPr>
        <w:ind w:firstLineChars="200" w:firstLine="562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14:paraId="3224E931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  <w:lang w:eastAsia="zh-Hans"/>
        </w:rPr>
        <w:t>.《中国音乐史》，《中国音乐史》编写组，高等教育出版社，2022.</w:t>
      </w:r>
    </w:p>
    <w:p w14:paraId="2E7D5DC7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  <w:lang w:eastAsia="zh-Hans"/>
        </w:rPr>
        <w:t>.《中国音乐史与名作赏析》（2018年版），田可文编著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人民音乐出版社2018年。</w:t>
      </w:r>
    </w:p>
    <w:p w14:paraId="2AB0C4FA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  <w:lang w:eastAsia="zh-Hans"/>
        </w:rPr>
        <w:t>.《西方音乐史教程》，李秀军，上海音乐出版社，2013.</w:t>
      </w:r>
    </w:p>
    <w:p w14:paraId="4BCFC739" w14:textId="77777777" w:rsidR="000C0867" w:rsidRDefault="0097236D">
      <w:pPr>
        <w:ind w:firstLineChars="200" w:firstLine="560"/>
        <w:jc w:val="left"/>
        <w:rPr>
          <w:rFonts w:ascii="宋体" w:hAnsi="宋体" w:cs="宋体"/>
          <w:sz w:val="28"/>
          <w:szCs w:val="28"/>
          <w:lang w:eastAsia="zh-Hans"/>
        </w:rPr>
      </w:pPr>
      <w:r>
        <w:rPr>
          <w:rFonts w:ascii="宋体" w:hAnsi="宋体" w:cs="宋体" w:hint="eastAsia"/>
          <w:sz w:val="28"/>
          <w:szCs w:val="28"/>
        </w:rPr>
        <w:t>4.</w:t>
      </w:r>
      <w:r>
        <w:rPr>
          <w:rFonts w:ascii="宋体" w:hAnsi="宋体" w:cs="宋体" w:hint="eastAsia"/>
          <w:sz w:val="28"/>
          <w:szCs w:val="28"/>
          <w:lang w:eastAsia="zh-Hans"/>
        </w:rPr>
        <w:t>《西方音乐史与名作赏析》（第3版），黄晓和著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  <w:lang w:eastAsia="zh-Hans"/>
        </w:rPr>
        <w:t>人民音</w:t>
      </w:r>
      <w:r>
        <w:rPr>
          <w:rFonts w:ascii="宋体" w:hAnsi="宋体" w:cs="宋体" w:hint="eastAsia"/>
          <w:sz w:val="28"/>
          <w:szCs w:val="28"/>
          <w:lang w:eastAsia="zh-Hans"/>
        </w:rPr>
        <w:lastRenderedPageBreak/>
        <w:t>乐出版社2021年。</w:t>
      </w:r>
    </w:p>
    <w:p w14:paraId="4C05A6CE" w14:textId="77777777" w:rsidR="000C0867" w:rsidRDefault="000C0867">
      <w:pPr>
        <w:ind w:firstLineChars="200" w:firstLine="560"/>
        <w:jc w:val="left"/>
        <w:rPr>
          <w:rFonts w:ascii="宋体" w:hAnsi="宋体" w:cs="宋体"/>
          <w:sz w:val="28"/>
          <w:szCs w:val="28"/>
          <w:lang w:eastAsia="zh-Hans"/>
        </w:rPr>
      </w:pPr>
    </w:p>
    <w:p w14:paraId="3A7E411C" w14:textId="77777777" w:rsidR="000C0867" w:rsidRDefault="000C0867">
      <w:pPr>
        <w:rPr>
          <w:rFonts w:ascii="宋体" w:hAnsi="宋体" w:cs="宋体"/>
          <w:sz w:val="28"/>
          <w:szCs w:val="28"/>
        </w:rPr>
      </w:pPr>
    </w:p>
    <w:sectPr w:rsidR="000C08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F5F74" w14:textId="77777777" w:rsidR="00B34F47" w:rsidRDefault="00B34F47" w:rsidP="006A52D7">
      <w:r>
        <w:separator/>
      </w:r>
    </w:p>
  </w:endnote>
  <w:endnote w:type="continuationSeparator" w:id="0">
    <w:p w14:paraId="12BF2718" w14:textId="77777777" w:rsidR="00B34F47" w:rsidRDefault="00B34F47" w:rsidP="006A5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248EEC" w14:textId="77777777" w:rsidR="00B34F47" w:rsidRDefault="00B34F47" w:rsidP="006A52D7">
      <w:r>
        <w:separator/>
      </w:r>
    </w:p>
  </w:footnote>
  <w:footnote w:type="continuationSeparator" w:id="0">
    <w:p w14:paraId="4997B46B" w14:textId="77777777" w:rsidR="00B34F47" w:rsidRDefault="00B34F47" w:rsidP="006A5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F4462B"/>
    <w:multiLevelType w:val="singleLevel"/>
    <w:tmpl w:val="EEF4462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zNjYxZjBhZTI2MmFiZmVhZDU1ODEyNDk4Njc2NzkifQ=="/>
    <w:docVar w:name="KSO_WPS_MARK_KEY" w:val="42d606d5-0113-4d4a-9259-c148301f88e9"/>
  </w:docVars>
  <w:rsids>
    <w:rsidRoot w:val="000618D6"/>
    <w:rsid w:val="B2DA6979"/>
    <w:rsid w:val="D7738FA2"/>
    <w:rsid w:val="DFCB1FCD"/>
    <w:rsid w:val="EAF7C657"/>
    <w:rsid w:val="EF7BF3F7"/>
    <w:rsid w:val="F2EB78D0"/>
    <w:rsid w:val="FFCFC861"/>
    <w:rsid w:val="000004FA"/>
    <w:rsid w:val="000618D6"/>
    <w:rsid w:val="000706BA"/>
    <w:rsid w:val="000C0867"/>
    <w:rsid w:val="000E6CA4"/>
    <w:rsid w:val="00270FE2"/>
    <w:rsid w:val="00330E58"/>
    <w:rsid w:val="0037423B"/>
    <w:rsid w:val="00637B77"/>
    <w:rsid w:val="00643816"/>
    <w:rsid w:val="006A52D7"/>
    <w:rsid w:val="007E44BE"/>
    <w:rsid w:val="008A7612"/>
    <w:rsid w:val="008B7480"/>
    <w:rsid w:val="009418E3"/>
    <w:rsid w:val="0097236D"/>
    <w:rsid w:val="009764CF"/>
    <w:rsid w:val="009E5A96"/>
    <w:rsid w:val="00A17AA7"/>
    <w:rsid w:val="00B34F47"/>
    <w:rsid w:val="00C35464"/>
    <w:rsid w:val="00CE32D0"/>
    <w:rsid w:val="00EA26EB"/>
    <w:rsid w:val="119829B3"/>
    <w:rsid w:val="13FD2A60"/>
    <w:rsid w:val="1D265AB4"/>
    <w:rsid w:val="1EEEF015"/>
    <w:rsid w:val="1F083CC0"/>
    <w:rsid w:val="23ED09C4"/>
    <w:rsid w:val="2469514D"/>
    <w:rsid w:val="28F46DDD"/>
    <w:rsid w:val="29E555F1"/>
    <w:rsid w:val="318841A7"/>
    <w:rsid w:val="3BFC361F"/>
    <w:rsid w:val="410D7F8D"/>
    <w:rsid w:val="42AD613E"/>
    <w:rsid w:val="53F50722"/>
    <w:rsid w:val="551C2E47"/>
    <w:rsid w:val="5EA022C2"/>
    <w:rsid w:val="64B07C63"/>
    <w:rsid w:val="73445E05"/>
    <w:rsid w:val="755E3979"/>
    <w:rsid w:val="7AB96ACF"/>
    <w:rsid w:val="7F9BE4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19B7772"/>
  <w15:docId w15:val="{3246CF35-308C-40B3-BDC3-9E2BF8B1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Strong"/>
    <w:basedOn w:val="a0"/>
    <w:qFormat/>
    <w:rPr>
      <w:b/>
    </w:rPr>
  </w:style>
  <w:style w:type="paragraph" w:styleId="a9">
    <w:name w:val="List Paragraph"/>
    <w:basedOn w:val="a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64381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4381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5</Pages>
  <Words>843</Words>
  <Characters>895</Characters>
  <Application>Microsoft Office Word</Application>
  <DocSecurity>0</DocSecurity>
  <Lines>47</Lines>
  <Paragraphs>41</Paragraphs>
  <ScaleCrop>false</ScaleCrop>
  <Company>1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1 1</dc:creator>
  <cp:lastModifiedBy>Lenovo</cp:lastModifiedBy>
  <cp:revision>6</cp:revision>
  <cp:lastPrinted>2024-09-29T01:21:00Z</cp:lastPrinted>
  <dcterms:created xsi:type="dcterms:W3CDTF">2017-07-15T01:41:00Z</dcterms:created>
  <dcterms:modified xsi:type="dcterms:W3CDTF">2024-09-29T01:23:00Z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297C6FD6CECC40449DB66119977732AF_13</vt:lpwstr>
  </property>
</Properties>
</file>