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404C1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26CB45F9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70130AB0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学科概论（美术与书法）</w:t>
      </w:r>
    </w:p>
    <w:p w14:paraId="497C1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68BAA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71A4C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学科</w:t>
      </w:r>
      <w:r>
        <w:rPr>
          <w:rFonts w:hint="eastAsia" w:ascii="宋体" w:hAnsi="宋体" w:eastAsia="宋体" w:cs="宋体"/>
          <w:sz w:val="28"/>
          <w:szCs w:val="28"/>
        </w:rPr>
        <w:t>概论》是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美术与书法（专业型）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</w:t>
      </w:r>
      <w:r>
        <w:rPr>
          <w:rFonts w:hint="eastAsia" w:ascii="宋体" w:hAnsi="宋体" w:cs="宋体"/>
          <w:sz w:val="28"/>
          <w:szCs w:val="28"/>
        </w:rPr>
        <w:t>学科基本范畴、基本概念、基本方法和相关基础知识的理解、掌握情况。</w:t>
      </w:r>
    </w:p>
    <w:p w14:paraId="43A6C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A901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理解和掌握</w:t>
      </w:r>
      <w:r>
        <w:rPr>
          <w:rFonts w:hint="eastAsia" w:ascii="宋体" w:hAnsi="宋体" w:cs="宋体"/>
          <w:sz w:val="28"/>
          <w:szCs w:val="28"/>
        </w:rPr>
        <w:t>艺术的本质、艺术的本体、艺术的功能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艺术的类型、艺术的发展等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基础理论知识；</w:t>
      </w:r>
      <w:r>
        <w:rPr>
          <w:rFonts w:hint="eastAsia" w:ascii="宋体" w:hAnsi="宋体" w:cs="宋体"/>
          <w:sz w:val="28"/>
          <w:szCs w:val="28"/>
        </w:rPr>
        <w:t>识记和了解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</w:t>
      </w:r>
      <w:r>
        <w:rPr>
          <w:rFonts w:hint="eastAsia" w:ascii="宋体" w:hAnsi="宋体" w:cs="宋体"/>
          <w:sz w:val="28"/>
          <w:szCs w:val="28"/>
        </w:rPr>
        <w:t>的研究范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畴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</w:t>
      </w:r>
      <w:r>
        <w:rPr>
          <w:rFonts w:hint="eastAsia" w:ascii="宋体" w:hAnsi="宋体" w:cs="宋体"/>
          <w:sz w:val="28"/>
          <w:szCs w:val="28"/>
        </w:rPr>
        <w:t>特征、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艺术流派</w:t>
      </w:r>
      <w:r>
        <w:rPr>
          <w:rFonts w:hint="eastAsia" w:ascii="宋体" w:hAnsi="宋体" w:cs="宋体"/>
          <w:sz w:val="28"/>
          <w:szCs w:val="28"/>
        </w:rPr>
        <w:t>等基础知识。能够运用相关专业理论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知识</w:t>
      </w:r>
      <w:r>
        <w:rPr>
          <w:rFonts w:hint="eastAsia" w:ascii="宋体" w:hAnsi="宋体" w:cs="宋体"/>
          <w:sz w:val="28"/>
          <w:szCs w:val="28"/>
        </w:rPr>
        <w:t>，对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</w:t>
      </w:r>
      <w:r>
        <w:rPr>
          <w:rFonts w:hint="eastAsia" w:ascii="宋体" w:hAnsi="宋体" w:cs="宋体"/>
          <w:sz w:val="28"/>
          <w:szCs w:val="28"/>
        </w:rPr>
        <w:t>领域的经典作品、发展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脉络、艺术现象</w:t>
      </w:r>
      <w:r>
        <w:rPr>
          <w:rFonts w:hint="eastAsia" w:ascii="宋体" w:hAnsi="宋体" w:cs="宋体"/>
          <w:sz w:val="28"/>
          <w:szCs w:val="28"/>
        </w:rPr>
        <w:t>等问题进行分析，具备较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为系统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美术与书法专业</w:t>
      </w:r>
      <w:r>
        <w:rPr>
          <w:rFonts w:hint="eastAsia" w:ascii="宋体" w:hAnsi="宋体" w:cs="宋体"/>
          <w:sz w:val="28"/>
          <w:szCs w:val="28"/>
        </w:rPr>
        <w:t>知识结构。</w:t>
      </w:r>
    </w:p>
    <w:p w14:paraId="79871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3F1589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学科</w:t>
      </w:r>
      <w:r>
        <w:rPr>
          <w:rFonts w:hint="eastAsia" w:ascii="宋体" w:hAnsi="宋体" w:cs="宋体"/>
          <w:sz w:val="28"/>
          <w:szCs w:val="28"/>
        </w:rPr>
        <w:t>概论》考试以马克思主义理论研究和建设工程重点教材</w:t>
      </w: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中国美术史</w:t>
      </w:r>
      <w:r>
        <w:rPr>
          <w:rFonts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外国美术史</w:t>
      </w:r>
      <w:r>
        <w:rPr>
          <w:rFonts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和高等教育司普通高等教育“十一五 ”规划教材</w:t>
      </w:r>
      <w:r>
        <w:rPr>
          <w:rFonts w:ascii="宋体" w:hAnsi="宋体" w:cs="宋体"/>
          <w:sz w:val="28"/>
          <w:szCs w:val="28"/>
        </w:rPr>
        <w:t>《艺术学概论》</w:t>
      </w:r>
      <w:r>
        <w:rPr>
          <w:rFonts w:hint="eastAsia" w:ascii="宋体" w:hAnsi="宋体" w:cs="宋体"/>
          <w:sz w:val="28"/>
          <w:szCs w:val="28"/>
        </w:rPr>
        <w:t>作为主要复习用书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其他相关理论书籍亦可作为复习用书。</w:t>
      </w:r>
    </w:p>
    <w:p w14:paraId="6F666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掌握美术与书法</w:t>
      </w:r>
      <w:r>
        <w:rPr>
          <w:rFonts w:hint="eastAsia" w:ascii="宋体" w:hAnsi="宋体" w:cs="宋体"/>
          <w:sz w:val="28"/>
          <w:szCs w:val="28"/>
        </w:rPr>
        <w:t>学科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</w:rPr>
        <w:t>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础理论；熟知美术与书法的发展历史；掌握美术与书法</w:t>
      </w:r>
      <w:r>
        <w:rPr>
          <w:rFonts w:hint="eastAsia" w:ascii="宋体" w:hAnsi="宋体" w:cs="宋体"/>
          <w:sz w:val="28"/>
          <w:szCs w:val="28"/>
        </w:rPr>
        <w:t>创作的基本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创作</w:t>
      </w:r>
      <w:r>
        <w:rPr>
          <w:rFonts w:hint="eastAsia" w:ascii="宋体" w:hAnsi="宋体" w:cs="宋体"/>
          <w:sz w:val="28"/>
          <w:szCs w:val="28"/>
        </w:rPr>
        <w:t>规律；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了解美术与书法发展前沿问题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具备</w:t>
      </w:r>
      <w:r>
        <w:rPr>
          <w:rFonts w:hint="eastAsia" w:ascii="宋体" w:hAnsi="宋体" w:cs="宋体"/>
          <w:sz w:val="28"/>
          <w:szCs w:val="28"/>
        </w:rPr>
        <w:t>运用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美术与书法</w:t>
      </w:r>
      <w:r>
        <w:rPr>
          <w:rFonts w:hint="eastAsia" w:ascii="宋体" w:hAnsi="宋体" w:cs="宋体"/>
          <w:sz w:val="28"/>
          <w:szCs w:val="28"/>
        </w:rPr>
        <w:t>学科知识分析经典作品及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</w:t>
      </w:r>
      <w:r>
        <w:rPr>
          <w:rFonts w:hint="eastAsia" w:ascii="宋体" w:hAnsi="宋体" w:cs="宋体"/>
          <w:sz w:val="28"/>
          <w:szCs w:val="28"/>
        </w:rPr>
        <w:t>现象的能力。</w:t>
      </w:r>
    </w:p>
    <w:p w14:paraId="29593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05C8C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2C8E6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E594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《中国美术史》编写组编:高等教育出版社，2019年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79964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《外国美术简史》编写组编:中国青年出版社出版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2014年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387FC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.《艺术学概论》编写组编:高等教育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出版社，2019年。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Njc5MjdkN2Y3ODZiZDI0YWM4NTI4ODlmNDI2ODUifQ=="/>
  </w:docVars>
  <w:rsids>
    <w:rsidRoot w:val="78980B5A"/>
    <w:rsid w:val="0A2C5771"/>
    <w:rsid w:val="0FB3274F"/>
    <w:rsid w:val="101A5B5A"/>
    <w:rsid w:val="2B9A0B69"/>
    <w:rsid w:val="37152F66"/>
    <w:rsid w:val="74AA0DCD"/>
    <w:rsid w:val="789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655</Words>
  <Characters>680</Characters>
  <Lines>0</Lines>
  <Paragraphs>0</Paragraphs>
  <TotalTime>1</TotalTime>
  <ScaleCrop>false</ScaleCrop>
  <LinksUpToDate>false</LinksUpToDate>
  <CharactersWithSpaces>689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2023-07-27T03:01:00Z</dcterms:created>
  <dc:creator>张茜</dc:creator>
  <cp:lastModifiedBy>孙大剩</cp:lastModifiedBy>
  <dcterms:modified xsi:type="dcterms:W3CDTF">2024-07-17T08:45:04Z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EEF6B3E54D3A46E28A5D13C6C4F8C4CE_13</vt:lpwstr>
  </property>
</Properties>
</file>