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EB353">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5</w:t>
      </w:r>
      <w:r>
        <w:rPr>
          <w:rFonts w:hint="eastAsia" w:ascii="宋体" w:hAnsi="宋体" w:cs="宋体"/>
          <w:b/>
          <w:bCs/>
          <w:color w:val="000000" w:themeColor="text1"/>
          <w:sz w:val="32"/>
          <w:szCs w:val="32"/>
        </w:rPr>
        <w:t>年全国硕士研究生招生考试</w:t>
      </w:r>
    </w:p>
    <w:p w14:paraId="74F8058A">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初试自命题科目考试大纲</w:t>
      </w:r>
      <w:r>
        <w:rPr>
          <w:rFonts w:hint="eastAsia" w:ascii="宋体" w:hAnsi="宋体" w:cs="宋体"/>
          <w:b/>
          <w:bCs/>
          <w:color w:val="FF0000"/>
          <w:sz w:val="32"/>
          <w:szCs w:val="32"/>
        </w:rPr>
        <w:t xml:space="preserve"> </w:t>
      </w:r>
    </w:p>
    <w:p w14:paraId="1CAC6E09">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w:t>
      </w:r>
      <w:r>
        <w:rPr>
          <w:rFonts w:hint="eastAsia" w:ascii="宋体" w:hAnsi="宋体" w:cs="宋体"/>
          <w:color w:val="000000" w:themeColor="text1"/>
          <w:sz w:val="28"/>
          <w:szCs w:val="28"/>
          <w:lang w:val="en-US" w:eastAsia="zh-CN"/>
        </w:rPr>
        <w:t>865</w:t>
      </w:r>
      <w:r>
        <w:rPr>
          <w:rFonts w:hint="eastAsia" w:ascii="宋体" w:hAnsi="宋体" w:cs="宋体"/>
          <w:color w:val="000000" w:themeColor="text1"/>
          <w:sz w:val="28"/>
          <w:szCs w:val="28"/>
        </w:rPr>
        <w:t xml:space="preserve">]    </w:t>
      </w:r>
      <w:bookmarkStart w:id="0" w:name="_GoBack"/>
      <w:bookmarkEnd w:id="0"/>
      <w:r>
        <w:rPr>
          <w:rFonts w:hint="eastAsia" w:ascii="宋体" w:hAnsi="宋体" w:cs="宋体"/>
          <w:color w:val="000000" w:themeColor="text1"/>
          <w:sz w:val="28"/>
          <w:szCs w:val="28"/>
        </w:rPr>
        <w:t xml:space="preserve">          考试科目名称：</w:t>
      </w:r>
      <w:r>
        <w:rPr>
          <w:rFonts w:hint="eastAsia" w:ascii="宋体" w:hAnsi="宋体" w:cs="宋体"/>
          <w:color w:val="000000" w:themeColor="text1"/>
          <w:kern w:val="0"/>
          <w:sz w:val="28"/>
          <w:szCs w:val="28"/>
          <w:lang w:bidi="hi-IN"/>
        </w:rPr>
        <w:t>物理光学</w:t>
      </w:r>
    </w:p>
    <w:p w14:paraId="46EF03EB">
      <w:pPr>
        <w:rPr>
          <w:rFonts w:ascii="宋体" w:hAnsi="宋体" w:cs="宋体"/>
          <w:sz w:val="28"/>
          <w:szCs w:val="28"/>
        </w:rPr>
      </w:pPr>
      <w:r>
        <w:rPr>
          <w:rFonts w:hint="eastAsia" w:ascii="宋体" w:hAnsi="宋体" w:cs="宋体"/>
          <w:szCs w:val="21"/>
        </w:rPr>
        <w:t>﹡﹡﹡﹡﹡﹡﹡﹡﹡﹡﹡﹡﹡﹡﹡﹡﹡﹡﹡﹡﹡﹡﹡﹡﹡﹡﹡﹡﹡﹡﹡﹡﹡﹡﹡﹡﹡﹡﹡</w:t>
      </w:r>
    </w:p>
    <w:p w14:paraId="6BD7A6C4">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一、考试性质</w:t>
      </w:r>
    </w:p>
    <w:p w14:paraId="69E9CE5A">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《物理光学》是光电信息工程（专业型）硕士生的入学专业考试科目之一，主要考察考生对</w:t>
      </w:r>
      <w:r>
        <w:rPr>
          <w:rFonts w:ascii="宋体" w:hAnsi="宋体" w:cs="宋体"/>
          <w:sz w:val="28"/>
          <w:szCs w:val="28"/>
        </w:rPr>
        <w:t>光的电磁理论</w:t>
      </w:r>
      <w:r>
        <w:rPr>
          <w:rFonts w:hint="eastAsia" w:ascii="宋体" w:hAnsi="宋体" w:cs="宋体"/>
          <w:sz w:val="28"/>
          <w:szCs w:val="28"/>
        </w:rPr>
        <w:t>、</w:t>
      </w:r>
      <w:r>
        <w:rPr>
          <w:rFonts w:ascii="宋体" w:hAnsi="宋体" w:cs="宋体"/>
          <w:sz w:val="28"/>
          <w:szCs w:val="28"/>
        </w:rPr>
        <w:t>光在各向同性介质、各向异性介质中的传播规律，光的干涉、衍射、偏振特性以及光的吸收、色散、散射现象</w:t>
      </w:r>
      <w:r>
        <w:rPr>
          <w:rFonts w:hint="eastAsia" w:ascii="宋体" w:hAnsi="宋体" w:cs="宋体"/>
          <w:sz w:val="28"/>
          <w:szCs w:val="28"/>
        </w:rPr>
        <w:t>的理解和掌握。</w:t>
      </w:r>
    </w:p>
    <w:p w14:paraId="30C145B3">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二、评价目标</w:t>
      </w:r>
    </w:p>
    <w:p w14:paraId="45DD0C50">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（一）掌握物理光学的基本概念和基础知识。</w:t>
      </w:r>
    </w:p>
    <w:p w14:paraId="4A080635">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（二）理解物理光学的基本理论和基本方法。</w:t>
      </w:r>
    </w:p>
    <w:p w14:paraId="458D0073">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（三）运用物理光学的基本理论和方法来分析和解决相关应用过程中的实际光学问题。</w:t>
      </w:r>
    </w:p>
    <w:p w14:paraId="438552CF">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三、考试范围</w:t>
      </w:r>
    </w:p>
    <w:p w14:paraId="1A66FE50">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 xml:space="preserve"> (一) 光的电磁理论基础</w:t>
      </w:r>
    </w:p>
    <w:p w14:paraId="36B97074">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光的电磁波性质；平面电磁波；球面波和柱面波；光源和光的辐射；电磁场的边值关系；光在两电介质分界面上的反射和折射；全反射；光的吸收、色散和散射。</w:t>
      </w:r>
    </w:p>
    <w:p w14:paraId="24ACA828">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（二）光波的叠加和分析</w:t>
      </w:r>
    </w:p>
    <w:p w14:paraId="14D2E285">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两个频率相同、振动方向相同的单色光波的叠加；驻波；两个频率相同、振动方向互相垂直的光波的叠加；不同频率的两个平面单色波的叠加；光波的分析。</w:t>
      </w:r>
    </w:p>
    <w:p w14:paraId="41D5C3AB">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（三）光的干涉和干涉仪</w:t>
      </w:r>
    </w:p>
    <w:p w14:paraId="732C2CE1">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实际光波的干涉及实现方法；杨氏干涉实验；条纹的对比度；平行平板产生的干涉；楔形平板产生的干涉；用牛顿环测量透镜的曲率半径；迈克尔逊干涉仪。</w:t>
      </w:r>
    </w:p>
    <w:p w14:paraId="6BAC354D">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（四）多光束干涉与光学薄膜</w:t>
      </w:r>
    </w:p>
    <w:p w14:paraId="68FA9C2E">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平行平板的多光束干涉；法布里-珀罗干涉仪及其应用；多光束干涉原理在薄膜理论中的应用。</w:t>
      </w:r>
    </w:p>
    <w:p w14:paraId="51EB3FA9">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（五）光的衍射</w:t>
      </w:r>
    </w:p>
    <w:p w14:paraId="7DB25532">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惠更斯-菲涅尔原理；菲涅尔衍射和夫琅禾费衍射；矩孔和单缝的夫琅禾费衍射；圆孔的夫琅禾费衍射；光学成像系统的衍射和分辨本领；多缝夫琅禾费衍射；光栅的分光性能和闪耀光栅；圆孔和圆屏的菲涅尔衍射。</w:t>
      </w:r>
    </w:p>
    <w:p w14:paraId="039408BE">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（六）光的偏振与晶体光学基础</w:t>
      </w:r>
    </w:p>
    <w:p w14:paraId="3CEC71FE">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偏振光和自然光；晶体的双折射；晶体光学性质的图形表示；光波在晶体表面的反射和折射；晶体光学器件；偏振光的矩阵表示、正交矩阵和偏振器件的矩阵表示。</w:t>
      </w:r>
    </w:p>
    <w:p w14:paraId="6A4E1238">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四、考试形式和试卷结构</w:t>
      </w:r>
    </w:p>
    <w:p w14:paraId="361A02EC">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（一）试卷成绩及考试时间</w:t>
      </w:r>
    </w:p>
    <w:p w14:paraId="7A0F9F19">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本试卷满分为150分，考试时间为180分钟。</w:t>
      </w:r>
    </w:p>
    <w:p w14:paraId="7A071385">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（二）答题方式</w:t>
      </w:r>
    </w:p>
    <w:p w14:paraId="3193CB54">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答题方式为闭卷、笔试。</w:t>
      </w:r>
    </w:p>
    <w:p w14:paraId="090F48F2">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（三）试卷结构</w:t>
      </w:r>
    </w:p>
    <w:p w14:paraId="6FEB5CEA">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选择题；填空题；简答题；综合计算题。</w:t>
      </w:r>
    </w:p>
    <w:p w14:paraId="32D04CB2">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五、主要参考书目</w:t>
      </w:r>
    </w:p>
    <w:p w14:paraId="12AE9671">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1. 梁铨廷主编：《物理光学》（第</w:t>
      </w:r>
      <w:r>
        <w:rPr>
          <w:rFonts w:ascii="宋体" w:hAnsi="宋体" w:cs="宋体"/>
          <w:sz w:val="28"/>
          <w:szCs w:val="28"/>
        </w:rPr>
        <w:t>5</w:t>
      </w:r>
      <w:r>
        <w:rPr>
          <w:rFonts w:hint="eastAsia" w:ascii="宋体" w:hAnsi="宋体" w:cs="宋体"/>
          <w:sz w:val="28"/>
          <w:szCs w:val="28"/>
        </w:rPr>
        <w:t>版），电子工业出版社</w:t>
      </w:r>
      <w:r>
        <w:rPr>
          <w:rFonts w:ascii="宋体" w:hAnsi="宋体" w:cs="宋体"/>
          <w:sz w:val="28"/>
          <w:szCs w:val="28"/>
        </w:rPr>
        <w:t>201</w:t>
      </w:r>
      <w:r>
        <w:rPr>
          <w:rFonts w:hint="eastAsia" w:ascii="宋体" w:hAnsi="宋体" w:cs="宋体"/>
          <w:sz w:val="28"/>
          <w:szCs w:val="28"/>
        </w:rPr>
        <w:t>8年。</w:t>
      </w:r>
    </w:p>
    <w:p w14:paraId="6C5D74AE">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5F6B827F">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7E0FC61D">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1654B281">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462B0EC9">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28AB554F">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34129406">
      <w:pPr>
        <w:keepNext w:val="0"/>
        <w:keepLines w:val="0"/>
        <w:pageBreakBefore w:val="0"/>
        <w:kinsoku/>
        <w:wordWrap/>
        <w:overflowPunct/>
        <w:topLinePunct w:val="0"/>
        <w:autoSpaceDE/>
        <w:autoSpaceDN/>
        <w:bidi w:val="0"/>
        <w:adjustRightInd/>
        <w:snapToGrid/>
        <w:ind w:firstLine="420" w:firstLineChars="200"/>
        <w:textAlignment w:val="auto"/>
      </w:pPr>
    </w:p>
    <w:p w14:paraId="02A89268">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YTM4ODRkZTU5ZDJmZDQ1OTNhODRkNzc3MzdkNWRmMzcifQ=="/>
  </w:docVars>
  <w:rsids>
    <w:rsidRoot w:val="000618D6"/>
    <w:rsid w:val="000004FA"/>
    <w:rsid w:val="000038A8"/>
    <w:rsid w:val="000618D6"/>
    <w:rsid w:val="000706BA"/>
    <w:rsid w:val="00194DB6"/>
    <w:rsid w:val="00267F3B"/>
    <w:rsid w:val="00270FE2"/>
    <w:rsid w:val="00330E58"/>
    <w:rsid w:val="0037423B"/>
    <w:rsid w:val="005F159C"/>
    <w:rsid w:val="00637B77"/>
    <w:rsid w:val="007A2FCD"/>
    <w:rsid w:val="007E44BE"/>
    <w:rsid w:val="008A7612"/>
    <w:rsid w:val="009340B9"/>
    <w:rsid w:val="009418E3"/>
    <w:rsid w:val="009764CF"/>
    <w:rsid w:val="009E5A96"/>
    <w:rsid w:val="00A107AC"/>
    <w:rsid w:val="00A17AA7"/>
    <w:rsid w:val="00AD335B"/>
    <w:rsid w:val="00E4646A"/>
    <w:rsid w:val="0B441F0D"/>
    <w:rsid w:val="1D265AB4"/>
    <w:rsid w:val="28542118"/>
    <w:rsid w:val="2D883DE0"/>
    <w:rsid w:val="523F66C4"/>
    <w:rsid w:val="755E3979"/>
    <w:rsid w:val="7E5A23C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kern w:val="2"/>
      <w:sz w:val="18"/>
      <w:szCs w:val="18"/>
    </w:rPr>
  </w:style>
  <w:style w:type="character" w:customStyle="1" w:styleId="7">
    <w:name w:val="页脚 Char"/>
    <w:basedOn w:val="5"/>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3</Pages>
  <Words>892</Words>
  <Characters>907</Characters>
  <Lines>6</Lines>
  <Paragraphs>1</Paragraphs>
  <TotalTime>18</TotalTime>
  <ScaleCrop>false</ScaleCrop>
  <LinksUpToDate>false</LinksUpToDate>
  <CharactersWithSpaces>925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LENOVO</cp:lastModifiedBy>
  <dcterms:modified xsi:type="dcterms:W3CDTF">2024-09-29T03:21:31Z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E1059F3E78874573A37AEC71F2EF19D1_12</vt:lpwstr>
  </property>
</Properties>
</file>