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0243C">
      <w:pPr>
        <w:spacing w:line="360" w:lineRule="auto"/>
        <w:jc w:val="center"/>
        <w:rPr>
          <w:rFonts w:ascii="宋体" w:hAnsi="宋体" w:cs="宋体"/>
          <w:b/>
          <w:bCs/>
          <w:color w:val="000000"/>
          <w:sz w:val="32"/>
          <w:szCs w:val="32"/>
        </w:rPr>
      </w:pPr>
      <w:r>
        <w:rPr>
          <w:rFonts w:hint="eastAsia" w:ascii="宋体" w:hAnsi="宋体" w:cs="宋体"/>
          <w:b/>
          <w:bCs/>
          <w:color w:val="000000"/>
          <w:sz w:val="32"/>
          <w:szCs w:val="32"/>
        </w:rPr>
        <w:t>海南师范大学202</w:t>
      </w:r>
      <w:r>
        <w:rPr>
          <w:rFonts w:hint="eastAsia" w:ascii="宋体" w:hAnsi="宋体" w:cs="宋体"/>
          <w:b/>
          <w:bCs/>
          <w:color w:val="000000"/>
          <w:sz w:val="32"/>
          <w:szCs w:val="32"/>
          <w:lang w:val="en-US" w:eastAsia="zh-CN"/>
        </w:rPr>
        <w:t>5</w:t>
      </w:r>
      <w:r>
        <w:rPr>
          <w:rFonts w:hint="eastAsia" w:ascii="宋体" w:hAnsi="宋体" w:cs="宋体"/>
          <w:b/>
          <w:bCs/>
          <w:color w:val="000000"/>
          <w:sz w:val="32"/>
          <w:szCs w:val="32"/>
        </w:rPr>
        <w:t>年全国硕士研究生招生考试</w:t>
      </w:r>
    </w:p>
    <w:p w14:paraId="255B968D">
      <w:pPr>
        <w:spacing w:line="360" w:lineRule="auto"/>
        <w:jc w:val="center"/>
        <w:rPr>
          <w:rFonts w:ascii="宋体" w:hAnsi="宋体" w:cs="宋体"/>
          <w:b/>
          <w:bCs/>
          <w:color w:val="FF0000"/>
          <w:sz w:val="32"/>
          <w:szCs w:val="32"/>
        </w:rPr>
      </w:pPr>
      <w:r>
        <w:rPr>
          <w:rFonts w:hint="eastAsia" w:ascii="宋体" w:hAnsi="宋体" w:cs="宋体"/>
          <w:b/>
          <w:bCs/>
          <w:color w:val="000000"/>
          <w:sz w:val="32"/>
          <w:szCs w:val="32"/>
        </w:rPr>
        <w:t>复试笔试科目考试大纲</w:t>
      </w:r>
      <w:r>
        <w:rPr>
          <w:rFonts w:hint="eastAsia" w:ascii="宋体" w:hAnsi="宋体" w:cs="宋体"/>
          <w:b/>
          <w:bCs/>
          <w:color w:val="FF0000"/>
          <w:sz w:val="32"/>
          <w:szCs w:val="32"/>
        </w:rPr>
        <w:t xml:space="preserve"> </w:t>
      </w:r>
    </w:p>
    <w:p w14:paraId="58915E8F">
      <w:pPr>
        <w:spacing w:line="360" w:lineRule="auto"/>
        <w:jc w:val="center"/>
        <w:rPr>
          <w:rFonts w:ascii="宋体" w:hAnsi="宋体" w:cs="宋体"/>
          <w:color w:val="000000"/>
          <w:sz w:val="28"/>
          <w:szCs w:val="28"/>
        </w:rPr>
      </w:pPr>
      <w:r>
        <w:rPr>
          <w:rFonts w:hint="eastAsia" w:ascii="宋体" w:hAnsi="宋体" w:cs="宋体"/>
          <w:color w:val="000000"/>
          <w:sz w:val="28"/>
          <w:szCs w:val="28"/>
        </w:rPr>
        <w:t>考试科目代码：无             考试科目名称：</w:t>
      </w:r>
      <w:r>
        <w:rPr>
          <w:rFonts w:hint="eastAsia" w:ascii="宋体" w:hAnsi="宋体" w:cs="宋体"/>
          <w:color w:val="000000"/>
          <w:kern w:val="0"/>
          <w:sz w:val="28"/>
          <w:szCs w:val="28"/>
          <w:lang w:bidi="hi-IN"/>
        </w:rPr>
        <w:t>电力</w:t>
      </w:r>
      <w:r>
        <w:rPr>
          <w:rFonts w:hint="default" w:ascii="宋体" w:hAnsi="宋体" w:cs="宋体"/>
          <w:color w:val="000000"/>
          <w:kern w:val="0"/>
          <w:sz w:val="28"/>
          <w:szCs w:val="28"/>
          <w:lang w:val="en-US" w:bidi="hi-IN"/>
        </w:rPr>
        <w:t>电子技术</w:t>
      </w:r>
    </w:p>
    <w:p w14:paraId="6F0FB0C8">
      <w:pPr>
        <w:rPr>
          <w:rFonts w:ascii="宋体" w:hAnsi="宋体" w:cs="宋体"/>
          <w:sz w:val="28"/>
          <w:szCs w:val="28"/>
        </w:rPr>
      </w:pPr>
      <w:r>
        <w:rPr>
          <w:rFonts w:hint="eastAsia" w:ascii="宋体" w:hAnsi="宋体" w:cs="宋体"/>
          <w:szCs w:val="21"/>
        </w:rPr>
        <w:t>﹡﹡﹡﹡﹡﹡﹡﹡﹡﹡﹡﹡﹡﹡﹡﹡﹡﹡﹡﹡﹡﹡﹡﹡﹡﹡﹡﹡﹡﹡﹡﹡﹡﹡﹡﹡﹡﹡﹡</w:t>
      </w:r>
    </w:p>
    <w:p w14:paraId="0FFD4AD2">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一、考试性质</w:t>
      </w:r>
      <w:bookmarkStart w:id="0" w:name="_GoBack"/>
      <w:bookmarkEnd w:id="0"/>
    </w:p>
    <w:p w14:paraId="4564813E">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《电力</w:t>
      </w:r>
      <w:r>
        <w:rPr>
          <w:rFonts w:hint="default" w:ascii="宋体" w:hAnsi="宋体" w:cs="宋体"/>
          <w:sz w:val="28"/>
          <w:szCs w:val="28"/>
          <w:lang w:val="en-US"/>
        </w:rPr>
        <w:t>电子技术</w:t>
      </w:r>
      <w:r>
        <w:rPr>
          <w:rFonts w:hint="eastAsia" w:ascii="宋体" w:hAnsi="宋体" w:cs="宋体"/>
          <w:sz w:val="28"/>
          <w:szCs w:val="28"/>
        </w:rPr>
        <w:t>》是控制工程（专业型）硕士生的入学专业复试科目，主</w:t>
      </w:r>
      <w:r>
        <w:rPr>
          <w:rFonts w:hint="default" w:ascii="宋体" w:hAnsi="宋体" w:cs="宋体"/>
          <w:sz w:val="28"/>
          <w:szCs w:val="28"/>
          <w:lang w:val="en-US"/>
        </w:rPr>
        <w:t>要</w:t>
      </w:r>
      <w:r>
        <w:rPr>
          <w:rFonts w:hint="default" w:ascii="宋体" w:hAnsi="宋体" w:eastAsia="宋体" w:cs="宋体"/>
          <w:kern w:val="2"/>
          <w:sz w:val="28"/>
          <w:szCs w:val="28"/>
        </w:rPr>
        <w:t>考察考生是否电力电子的基本功底和电力电子电路的理解分析能力。</w:t>
      </w:r>
      <w:r>
        <w:rPr>
          <w:rFonts w:hint="eastAsia" w:ascii="宋体" w:hAnsi="宋体" w:cs="宋体"/>
          <w:sz w:val="28"/>
          <w:szCs w:val="28"/>
        </w:rPr>
        <w:t>对整流</w:t>
      </w:r>
      <w:r>
        <w:rPr>
          <w:rFonts w:hint="default" w:ascii="宋体" w:hAnsi="宋体" w:cs="宋体"/>
          <w:sz w:val="28"/>
          <w:szCs w:val="28"/>
          <w:lang w:val="en-US"/>
        </w:rPr>
        <w:t>器</w:t>
      </w:r>
      <w:r>
        <w:rPr>
          <w:rFonts w:hint="eastAsia" w:ascii="宋体" w:hAnsi="宋体" w:cs="宋体"/>
          <w:sz w:val="28"/>
          <w:szCs w:val="28"/>
        </w:rPr>
        <w:t>、逆变</w:t>
      </w:r>
      <w:r>
        <w:rPr>
          <w:rFonts w:hint="default" w:ascii="宋体" w:hAnsi="宋体" w:cs="宋体"/>
          <w:sz w:val="28"/>
          <w:szCs w:val="28"/>
          <w:lang w:val="en-US"/>
        </w:rPr>
        <w:t>器</w:t>
      </w:r>
      <w:r>
        <w:rPr>
          <w:rFonts w:hint="eastAsia" w:ascii="宋体" w:hAnsi="宋体" w:cs="宋体"/>
          <w:sz w:val="28"/>
          <w:szCs w:val="28"/>
        </w:rPr>
        <w:t>、变</w:t>
      </w:r>
      <w:r>
        <w:rPr>
          <w:rFonts w:hint="default" w:ascii="宋体" w:hAnsi="宋体" w:cs="宋体"/>
          <w:sz w:val="28"/>
          <w:szCs w:val="28"/>
          <w:lang w:val="en-US"/>
        </w:rPr>
        <w:t>频器及直流斩波电路</w:t>
      </w:r>
      <w:r>
        <w:rPr>
          <w:rFonts w:hint="eastAsia" w:ascii="宋体" w:hAnsi="宋体" w:cs="宋体"/>
          <w:sz w:val="28"/>
          <w:szCs w:val="28"/>
        </w:rPr>
        <w:t>基础理论的理解和掌握</w:t>
      </w:r>
      <w:r>
        <w:rPr>
          <w:rFonts w:hint="default" w:ascii="宋体" w:hAnsi="宋体" w:eastAsia="宋体" w:cs="宋体"/>
          <w:kern w:val="2"/>
          <w:sz w:val="28"/>
          <w:szCs w:val="28"/>
        </w:rPr>
        <w:t>。</w:t>
      </w:r>
    </w:p>
    <w:p w14:paraId="6936A359">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二、评价目标</w:t>
      </w:r>
    </w:p>
    <w:p w14:paraId="411EC74A">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eastAsia="宋体" w:cs="宋体"/>
          <w:kern w:val="2"/>
          <w:sz w:val="28"/>
          <w:szCs w:val="28"/>
        </w:rPr>
      </w:pPr>
      <w:r>
        <w:rPr>
          <w:rFonts w:hint="eastAsia" w:ascii="宋体" w:hAnsi="宋体" w:cs="宋体"/>
          <w:sz w:val="28"/>
          <w:szCs w:val="28"/>
        </w:rPr>
        <w:t>（一）</w:t>
      </w:r>
      <w:r>
        <w:rPr>
          <w:rFonts w:hint="default" w:ascii="宋体" w:hAnsi="宋体" w:eastAsia="宋体" w:cs="宋体"/>
          <w:kern w:val="2"/>
          <w:sz w:val="28"/>
          <w:szCs w:val="28"/>
        </w:rPr>
        <w:t>掌握电力电子技术的定义、各种电力电子器件的特性和使用方法、电力变换的几种基本类型</w:t>
      </w:r>
      <w:r>
        <w:rPr>
          <w:rFonts w:hint="eastAsia" w:ascii="宋体" w:hAnsi="宋体" w:eastAsia="宋体" w:cs="宋体"/>
          <w:kern w:val="2"/>
          <w:sz w:val="28"/>
          <w:szCs w:val="28"/>
        </w:rPr>
        <w:t>。</w:t>
      </w:r>
    </w:p>
    <w:p w14:paraId="11306F3F">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eastAsia="宋体" w:cs="宋体"/>
          <w:kern w:val="2"/>
          <w:sz w:val="28"/>
          <w:szCs w:val="28"/>
        </w:rPr>
      </w:pPr>
      <w:r>
        <w:rPr>
          <w:rFonts w:hint="eastAsia" w:ascii="宋体" w:hAnsi="宋体" w:cs="宋体"/>
          <w:sz w:val="28"/>
          <w:szCs w:val="28"/>
        </w:rPr>
        <w:t>（二</w:t>
      </w:r>
      <w:r>
        <w:rPr>
          <w:rFonts w:hint="eastAsia" w:ascii="宋体" w:hAnsi="宋体" w:eastAsia="宋体" w:cs="宋体"/>
          <w:kern w:val="2"/>
          <w:sz w:val="28"/>
          <w:szCs w:val="28"/>
        </w:rPr>
        <w:t>）</w:t>
      </w:r>
      <w:r>
        <w:rPr>
          <w:rFonts w:hint="default" w:ascii="宋体" w:hAnsi="宋体" w:eastAsia="宋体" w:cs="宋体"/>
          <w:kern w:val="2"/>
          <w:sz w:val="28"/>
          <w:szCs w:val="28"/>
        </w:rPr>
        <w:t>熟悉典型电力电子电路的拓扑结构，并掌握其工作原理、控制方法及计算方法</w:t>
      </w:r>
      <w:r>
        <w:rPr>
          <w:rFonts w:hint="eastAsia" w:ascii="宋体" w:hAnsi="宋体" w:eastAsia="宋体" w:cs="宋体"/>
          <w:kern w:val="2"/>
          <w:sz w:val="28"/>
          <w:szCs w:val="28"/>
        </w:rPr>
        <w:t>。</w:t>
      </w:r>
    </w:p>
    <w:p w14:paraId="63396C47">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eastAsia="宋体" w:cs="宋体"/>
          <w:kern w:val="2"/>
          <w:sz w:val="28"/>
          <w:szCs w:val="28"/>
        </w:rPr>
        <w:t>（三）</w:t>
      </w:r>
      <w:r>
        <w:rPr>
          <w:rFonts w:hint="default" w:ascii="宋体" w:hAnsi="宋体" w:eastAsia="宋体" w:cs="宋体"/>
          <w:kern w:val="2"/>
          <w:sz w:val="28"/>
          <w:szCs w:val="28"/>
        </w:rPr>
        <w:t>熟悉各种电力电子装置的应用</w:t>
      </w:r>
      <w:r>
        <w:rPr>
          <w:rFonts w:hint="eastAsia" w:ascii="宋体" w:hAnsi="宋体" w:eastAsia="宋体" w:cs="宋体"/>
          <w:kern w:val="2"/>
          <w:sz w:val="28"/>
          <w:szCs w:val="28"/>
        </w:rPr>
        <w:t>。</w:t>
      </w:r>
    </w:p>
    <w:p w14:paraId="3C6346E3">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三、考试范围</w:t>
      </w:r>
    </w:p>
    <w:p w14:paraId="4E1F1A3D">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eastAsia" w:ascii="宋体" w:hAnsi="宋体" w:cs="宋体"/>
          <w:sz w:val="28"/>
          <w:szCs w:val="28"/>
        </w:rPr>
        <w:t>（一）</w:t>
      </w:r>
      <w:r>
        <w:rPr>
          <w:rFonts w:hint="default" w:ascii="宋体" w:hAnsi="宋体" w:eastAsia="宋体" w:cs="宋体"/>
          <w:kern w:val="2"/>
          <w:sz w:val="28"/>
          <w:szCs w:val="28"/>
        </w:rPr>
        <w:t>电力电子器件</w:t>
      </w:r>
    </w:p>
    <w:p w14:paraId="10EF500B">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default" w:ascii="宋体" w:hAnsi="宋体" w:eastAsia="宋体" w:cs="宋体"/>
          <w:kern w:val="2"/>
          <w:sz w:val="28"/>
          <w:szCs w:val="28"/>
        </w:rPr>
        <w:t>了解电力电子器件的特征，以及由电力电子器件所构成的系统。</w:t>
      </w:r>
    </w:p>
    <w:p w14:paraId="5263B120">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default" w:ascii="宋体" w:hAnsi="宋体" w:eastAsia="宋体" w:cs="宋体"/>
          <w:kern w:val="2"/>
          <w:sz w:val="28"/>
          <w:szCs w:val="28"/>
        </w:rPr>
        <w:t>掌握电力电子器件的分类；功率二极管、晶闸管及基本的全控型器件（GTO、GTR、MOSFET及IGBT等）的结构、电气图形符号、工作原理、基本特性、主要参数；器件的保护电路、缓冲电路及驱动电路的工作原理；电力电子器件的串并联特点。</w:t>
      </w:r>
    </w:p>
    <w:p w14:paraId="773F967F">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cs="宋体"/>
          <w:sz w:val="28"/>
          <w:szCs w:val="28"/>
        </w:rPr>
      </w:pPr>
      <w:r>
        <w:rPr>
          <w:rFonts w:hint="default" w:ascii="宋体" w:hAnsi="宋体" w:eastAsia="宋体" w:cs="宋体"/>
          <w:kern w:val="2"/>
          <w:sz w:val="28"/>
          <w:szCs w:val="28"/>
        </w:rPr>
        <w:t>重点掌握电力电子器件的结构、工作原理、主要参数（电压额定、电流额定）的选择计算。</w:t>
      </w:r>
    </w:p>
    <w:p w14:paraId="35ACEEA0">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eastAsia="宋体" w:cs="宋体"/>
          <w:kern w:val="2"/>
          <w:sz w:val="28"/>
          <w:szCs w:val="28"/>
        </w:rPr>
      </w:pPr>
      <w:r>
        <w:rPr>
          <w:rFonts w:hint="eastAsia" w:ascii="宋体" w:hAnsi="宋体" w:cs="宋体"/>
          <w:sz w:val="28"/>
          <w:szCs w:val="28"/>
        </w:rPr>
        <w:t>（二）</w:t>
      </w:r>
      <w:r>
        <w:rPr>
          <w:rFonts w:hint="default" w:ascii="宋体" w:hAnsi="宋体" w:eastAsia="宋体" w:cs="宋体"/>
          <w:kern w:val="2"/>
          <w:sz w:val="28"/>
          <w:szCs w:val="28"/>
        </w:rPr>
        <w:t>整流电路</w:t>
      </w:r>
    </w:p>
    <w:p w14:paraId="04D75746">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default" w:ascii="宋体" w:hAnsi="宋体" w:eastAsia="宋体" w:cs="宋体"/>
          <w:kern w:val="2"/>
          <w:sz w:val="28"/>
          <w:szCs w:val="28"/>
        </w:rPr>
        <w:t>了解各种整流电路的结构、移相范围、运行原理，整流电路的有源逆变运行原理。</w:t>
      </w:r>
    </w:p>
    <w:p w14:paraId="0C05B430">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eastAsia="宋体" w:cs="宋体"/>
          <w:kern w:val="2"/>
          <w:sz w:val="28"/>
          <w:szCs w:val="28"/>
        </w:rPr>
      </w:pPr>
      <w:r>
        <w:rPr>
          <w:rFonts w:hint="default" w:ascii="宋体" w:hAnsi="宋体" w:eastAsia="宋体" w:cs="宋体"/>
          <w:kern w:val="2"/>
          <w:sz w:val="28"/>
          <w:szCs w:val="28"/>
        </w:rPr>
        <w:t>掌握变流电路在整流和逆变工作状态时的原理及波形分析；电路中各量的计算；变压器漏感对整流电路的影响。</w:t>
      </w:r>
    </w:p>
    <w:p w14:paraId="5ADF1A4C">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eastAsia="宋体" w:cs="宋体"/>
          <w:kern w:val="2"/>
          <w:sz w:val="28"/>
          <w:szCs w:val="28"/>
        </w:rPr>
      </w:pPr>
      <w:r>
        <w:rPr>
          <w:rFonts w:hint="default" w:ascii="宋体" w:hAnsi="宋体" w:eastAsia="宋体" w:cs="宋体"/>
          <w:kern w:val="2"/>
          <w:sz w:val="28"/>
          <w:szCs w:val="28"/>
        </w:rPr>
        <w:t>重点掌握单相和三相半波整流电路及单相和三相桥式整流电路在不同性质的负载下的波形分析及计算。</w:t>
      </w:r>
    </w:p>
    <w:p w14:paraId="24755536">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eastAsia" w:ascii="宋体" w:hAnsi="宋体" w:eastAsia="宋体" w:cs="宋体"/>
          <w:kern w:val="2"/>
          <w:sz w:val="28"/>
          <w:szCs w:val="28"/>
        </w:rPr>
        <w:t>（三）</w:t>
      </w:r>
      <w:r>
        <w:rPr>
          <w:rFonts w:hint="default" w:ascii="宋体" w:hAnsi="宋体" w:eastAsia="宋体" w:cs="宋体"/>
          <w:kern w:val="2"/>
          <w:sz w:val="28"/>
          <w:szCs w:val="28"/>
        </w:rPr>
        <w:t>逆变电路</w:t>
      </w:r>
    </w:p>
    <w:p w14:paraId="60AB14C9">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default" w:ascii="宋体" w:hAnsi="宋体" w:eastAsia="宋体" w:cs="宋体"/>
          <w:kern w:val="2"/>
          <w:sz w:val="28"/>
          <w:szCs w:val="28"/>
        </w:rPr>
        <w:t>了解单相全桥电压型逆变电路的调压方式、调制方式。</w:t>
      </w:r>
    </w:p>
    <w:p w14:paraId="6893B0DB">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cs="宋体"/>
          <w:kern w:val="2"/>
          <w:sz w:val="28"/>
          <w:szCs w:val="28"/>
          <w:lang w:eastAsia="zh-CN"/>
        </w:rPr>
      </w:pPr>
      <w:r>
        <w:rPr>
          <w:rFonts w:hint="default" w:ascii="宋体" w:hAnsi="宋体" w:eastAsia="宋体" w:cs="宋体"/>
          <w:kern w:val="2"/>
          <w:sz w:val="28"/>
          <w:szCs w:val="28"/>
        </w:rPr>
        <w:t>掌握电压型逆变电路和电流型逆变电路的工作原理和特点</w:t>
      </w:r>
      <w:r>
        <w:rPr>
          <w:rFonts w:hint="eastAsia" w:ascii="宋体" w:hAnsi="宋体" w:cs="宋体"/>
          <w:kern w:val="2"/>
          <w:sz w:val="28"/>
          <w:szCs w:val="28"/>
          <w:lang w:eastAsia="zh-CN"/>
        </w:rPr>
        <w:t>。</w:t>
      </w:r>
    </w:p>
    <w:p w14:paraId="72853F24">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eastAsia" w:ascii="宋体" w:hAnsi="宋体" w:eastAsia="宋体" w:cs="宋体"/>
          <w:kern w:val="2"/>
          <w:sz w:val="28"/>
          <w:szCs w:val="28"/>
          <w:lang w:val="en-US" w:eastAsia="zh-CN"/>
        </w:rPr>
        <w:t>熟悉换流的概念及换流方式的分类</w:t>
      </w:r>
      <w:r>
        <w:rPr>
          <w:rFonts w:hint="default" w:ascii="宋体" w:hAnsi="宋体" w:eastAsia="宋体" w:cs="宋体"/>
          <w:kern w:val="2"/>
          <w:sz w:val="28"/>
          <w:szCs w:val="28"/>
        </w:rPr>
        <w:t>。</w:t>
      </w:r>
    </w:p>
    <w:p w14:paraId="311B52C4">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default" w:ascii="宋体" w:hAnsi="宋体" w:eastAsia="宋体" w:cs="宋体"/>
          <w:kern w:val="2"/>
          <w:sz w:val="28"/>
          <w:szCs w:val="28"/>
        </w:rPr>
        <w:t>重点掌握电压型和电流型逆变电路的特点；单相半桥和全桥电压型逆变电路的结构、工作原理、输出波形及不同时间段各器件的工作状态的分析；单相电流型逆变电路的结构、工作原理及换流过程的分析。</w:t>
      </w:r>
    </w:p>
    <w:p w14:paraId="664ECB28">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eastAsia="宋体" w:cs="宋体"/>
          <w:kern w:val="2"/>
          <w:sz w:val="28"/>
          <w:szCs w:val="28"/>
        </w:rPr>
      </w:pPr>
      <w:r>
        <w:rPr>
          <w:rFonts w:hint="eastAsia" w:ascii="宋体" w:hAnsi="宋体" w:eastAsia="宋体" w:cs="宋体"/>
          <w:kern w:val="2"/>
          <w:sz w:val="28"/>
          <w:szCs w:val="28"/>
        </w:rPr>
        <w:t>（四）</w:t>
      </w:r>
      <w:r>
        <w:rPr>
          <w:rFonts w:hint="default" w:ascii="宋体" w:hAnsi="宋体" w:eastAsia="宋体" w:cs="宋体"/>
          <w:kern w:val="2"/>
          <w:sz w:val="28"/>
          <w:szCs w:val="28"/>
        </w:rPr>
        <w:t>直流-直流变换电路</w:t>
      </w:r>
    </w:p>
    <w:p w14:paraId="3568D1F7">
      <w:pPr>
        <w:keepNext w:val="0"/>
        <w:keepLines w:val="0"/>
        <w:pageBreakBefore w:val="0"/>
        <w:kinsoku/>
        <w:wordWrap/>
        <w:overflowPunct/>
        <w:topLinePunct w:val="0"/>
        <w:autoSpaceDE/>
        <w:autoSpaceDN/>
        <w:bidi w:val="0"/>
        <w:adjustRightInd/>
        <w:snapToGrid/>
        <w:ind w:firstLine="560" w:firstLineChars="200"/>
        <w:textAlignment w:val="auto"/>
        <w:rPr>
          <w:rFonts w:hint="default" w:ascii="宋体" w:hAnsi="宋体" w:eastAsia="宋体" w:cs="宋体"/>
          <w:kern w:val="2"/>
          <w:sz w:val="28"/>
          <w:szCs w:val="28"/>
        </w:rPr>
      </w:pPr>
      <w:r>
        <w:rPr>
          <w:rFonts w:hint="default" w:ascii="宋体" w:hAnsi="宋体" w:eastAsia="宋体" w:cs="宋体"/>
          <w:kern w:val="2"/>
          <w:sz w:val="28"/>
          <w:szCs w:val="28"/>
        </w:rPr>
        <w:t>掌握非隔离型和隔离型直流-直流变换电路的工作原理、输入/输出关系的推导。</w:t>
      </w:r>
    </w:p>
    <w:p w14:paraId="7E1E5EA1">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eastAsia" w:ascii="宋体" w:hAnsi="宋体" w:eastAsia="宋体" w:cs="宋体"/>
          <w:kern w:val="2"/>
          <w:sz w:val="28"/>
          <w:szCs w:val="28"/>
          <w:lang w:val="en-US" w:eastAsia="zh-CN"/>
        </w:rPr>
        <w:t>掌握降压斩波电路在电流连续情况下的原理及计算；了解其在电流断续时的分析计算</w:t>
      </w:r>
      <w:r>
        <w:rPr>
          <w:rFonts w:hint="eastAsia" w:ascii="宋体" w:hAnsi="宋体" w:cs="宋体"/>
          <w:kern w:val="2"/>
          <w:sz w:val="28"/>
          <w:szCs w:val="28"/>
          <w:lang w:val="en-US" w:eastAsia="zh-CN"/>
        </w:rPr>
        <w:t>。</w:t>
      </w:r>
    </w:p>
    <w:p w14:paraId="2E47E109">
      <w:pPr>
        <w:keepNext w:val="0"/>
        <w:keepLines w:val="0"/>
        <w:pageBreakBefore w:val="0"/>
        <w:kinsoku/>
        <w:wordWrap/>
        <w:overflowPunct/>
        <w:topLinePunct w:val="0"/>
        <w:autoSpaceDE/>
        <w:autoSpaceDN/>
        <w:bidi w:val="0"/>
        <w:adjustRightInd/>
        <w:snapToGrid/>
        <w:ind w:firstLine="560" w:firstLineChars="200"/>
        <w:textAlignment w:val="auto"/>
        <w:rPr>
          <w:rFonts w:hint="default" w:ascii="宋体" w:hAnsi="宋体" w:eastAsia="宋体" w:cs="宋体"/>
          <w:kern w:val="2"/>
          <w:sz w:val="28"/>
          <w:szCs w:val="28"/>
        </w:rPr>
      </w:pPr>
      <w:r>
        <w:rPr>
          <w:rFonts w:hint="default" w:ascii="宋体" w:hAnsi="宋体" w:eastAsia="宋体" w:cs="宋体"/>
          <w:kern w:val="2"/>
          <w:sz w:val="28"/>
          <w:szCs w:val="28"/>
        </w:rPr>
        <w:t>重点掌握直流-直流变换电路的结构、波形、输入/输出关系推导及电路计算。</w:t>
      </w:r>
    </w:p>
    <w:p w14:paraId="449ED161">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eastAsia" w:ascii="宋体" w:hAnsi="宋体" w:eastAsia="宋体" w:cs="宋体"/>
          <w:kern w:val="2"/>
          <w:sz w:val="28"/>
          <w:szCs w:val="28"/>
        </w:rPr>
        <w:t>（五）</w:t>
      </w:r>
      <w:r>
        <w:rPr>
          <w:rFonts w:hint="eastAsia" w:ascii="宋体" w:hAnsi="宋体" w:eastAsia="宋体" w:cs="宋体"/>
          <w:kern w:val="2"/>
          <w:sz w:val="28"/>
          <w:szCs w:val="28"/>
          <w:lang w:val="en-US" w:eastAsia="zh-CN"/>
        </w:rPr>
        <w:t>交流</w:t>
      </w:r>
      <w:r>
        <w:rPr>
          <w:rFonts w:hint="default" w:ascii="宋体" w:hAnsi="宋体" w:eastAsia="宋体" w:cs="宋体"/>
          <w:kern w:val="2"/>
          <w:sz w:val="28"/>
          <w:szCs w:val="28"/>
          <w:lang w:val="en-US" w:eastAsia="zh-CN"/>
        </w:rPr>
        <w:t>-</w:t>
      </w:r>
      <w:r>
        <w:rPr>
          <w:rFonts w:hint="eastAsia" w:ascii="宋体" w:hAnsi="宋体" w:eastAsia="宋体" w:cs="宋体"/>
          <w:kern w:val="2"/>
          <w:sz w:val="28"/>
          <w:szCs w:val="28"/>
          <w:lang w:val="en-US" w:eastAsia="zh-CN"/>
        </w:rPr>
        <w:t>交流变流电路</w:t>
      </w:r>
    </w:p>
    <w:p w14:paraId="08581F97">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cs="宋体"/>
          <w:kern w:val="2"/>
          <w:sz w:val="28"/>
          <w:szCs w:val="28"/>
          <w:lang w:val="en-US" w:eastAsia="zh-CN"/>
        </w:rPr>
      </w:pPr>
      <w:r>
        <w:rPr>
          <w:rFonts w:hint="eastAsia" w:ascii="宋体" w:hAnsi="宋体" w:eastAsia="宋体" w:cs="宋体"/>
          <w:kern w:val="2"/>
          <w:sz w:val="28"/>
          <w:szCs w:val="28"/>
          <w:lang w:val="en-US" w:eastAsia="zh-CN"/>
        </w:rPr>
        <w:t>掌握交流</w:t>
      </w:r>
      <w:r>
        <w:rPr>
          <w:rFonts w:hint="default" w:ascii="宋体" w:hAnsi="宋体" w:eastAsia="宋体" w:cs="宋体"/>
          <w:kern w:val="2"/>
          <w:sz w:val="28"/>
          <w:szCs w:val="28"/>
          <w:lang w:val="en-US" w:eastAsia="zh-CN"/>
        </w:rPr>
        <w:t>-</w:t>
      </w:r>
      <w:r>
        <w:rPr>
          <w:rFonts w:hint="eastAsia" w:ascii="宋体" w:hAnsi="宋体" w:eastAsia="宋体" w:cs="宋体"/>
          <w:kern w:val="2"/>
          <w:sz w:val="28"/>
          <w:szCs w:val="28"/>
          <w:lang w:val="en-US" w:eastAsia="zh-CN"/>
        </w:rPr>
        <w:t>交流变流电路的分类及基本概念</w:t>
      </w:r>
      <w:r>
        <w:rPr>
          <w:rFonts w:hint="eastAsia" w:ascii="宋体" w:hAnsi="宋体" w:cs="宋体"/>
          <w:kern w:val="2"/>
          <w:sz w:val="28"/>
          <w:szCs w:val="28"/>
          <w:lang w:val="en-US" w:eastAsia="zh-CN"/>
        </w:rPr>
        <w:t>。</w:t>
      </w:r>
    </w:p>
    <w:p w14:paraId="14D0B874">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掌握单相交流调压电路带电阻负载和阻感负载的工作原理分析及计算</w:t>
      </w:r>
      <w:r>
        <w:rPr>
          <w:rFonts w:hint="eastAsia" w:ascii="宋体" w:hAnsi="宋体" w:cs="宋体"/>
          <w:kern w:val="2"/>
          <w:sz w:val="28"/>
          <w:szCs w:val="28"/>
          <w:lang w:val="en-US" w:eastAsia="zh-CN"/>
        </w:rPr>
        <w:t>。</w:t>
      </w:r>
    </w:p>
    <w:p w14:paraId="5F320368">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cs="宋体"/>
          <w:kern w:val="2"/>
          <w:sz w:val="28"/>
          <w:szCs w:val="28"/>
          <w:lang w:val="en-US" w:eastAsia="zh-CN"/>
        </w:rPr>
      </w:pPr>
      <w:r>
        <w:rPr>
          <w:rFonts w:hint="eastAsia" w:ascii="宋体" w:hAnsi="宋体" w:eastAsia="宋体" w:cs="宋体"/>
          <w:kern w:val="2"/>
          <w:sz w:val="28"/>
          <w:szCs w:val="28"/>
          <w:lang w:val="en-US" w:eastAsia="zh-CN"/>
        </w:rPr>
        <w:t>熟悉交流调功电路和电力电子开关的基本概念</w:t>
      </w:r>
      <w:r>
        <w:rPr>
          <w:rFonts w:hint="eastAsia" w:ascii="宋体" w:hAnsi="宋体" w:cs="宋体"/>
          <w:kern w:val="2"/>
          <w:sz w:val="28"/>
          <w:szCs w:val="28"/>
          <w:lang w:val="en-US" w:eastAsia="zh-CN"/>
        </w:rPr>
        <w:t>。</w:t>
      </w:r>
    </w:p>
    <w:p w14:paraId="17E2FB88">
      <w:pPr>
        <w:keepNext w:val="0"/>
        <w:keepLines w:val="0"/>
        <w:pageBreakBefore w:val="0"/>
        <w:kinsoku/>
        <w:wordWrap/>
        <w:overflowPunct/>
        <w:topLinePunct w:val="0"/>
        <w:autoSpaceDE/>
        <w:autoSpaceDN/>
        <w:bidi w:val="0"/>
        <w:adjustRightInd/>
        <w:snapToGrid/>
        <w:ind w:firstLine="560" w:firstLineChars="200"/>
        <w:textAlignment w:val="auto"/>
        <w:rPr>
          <w:rFonts w:hint="default"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了解斩控式交流调压电路的工作原理；了解单相交流调压电路的谐波情况；了解三相调压电路的基本构成和基本工作原理</w:t>
      </w:r>
      <w:r>
        <w:rPr>
          <w:rFonts w:hint="eastAsia" w:ascii="宋体" w:hAnsi="宋体" w:cs="宋体"/>
          <w:kern w:val="2"/>
          <w:sz w:val="28"/>
          <w:szCs w:val="28"/>
          <w:lang w:val="en-US" w:eastAsia="zh-CN"/>
        </w:rPr>
        <w:t>。</w:t>
      </w:r>
    </w:p>
    <w:p w14:paraId="51B70962">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eastAsia" w:ascii="宋体" w:hAnsi="宋体" w:eastAsia="宋体" w:cs="宋体"/>
          <w:kern w:val="2"/>
          <w:sz w:val="28"/>
          <w:szCs w:val="28"/>
        </w:rPr>
        <w:t>（</w:t>
      </w:r>
      <w:r>
        <w:rPr>
          <w:rFonts w:hint="eastAsia" w:ascii="宋体" w:hAnsi="宋体" w:cs="宋体"/>
          <w:kern w:val="2"/>
          <w:sz w:val="28"/>
          <w:szCs w:val="28"/>
          <w:lang w:eastAsia="zh-CN"/>
        </w:rPr>
        <w:t>六</w:t>
      </w:r>
      <w:r>
        <w:rPr>
          <w:rFonts w:hint="eastAsia" w:ascii="宋体" w:hAnsi="宋体" w:eastAsia="宋体" w:cs="宋体"/>
          <w:kern w:val="2"/>
          <w:sz w:val="28"/>
          <w:szCs w:val="28"/>
        </w:rPr>
        <w:t>）</w:t>
      </w:r>
      <w:r>
        <w:rPr>
          <w:rFonts w:hint="eastAsia" w:ascii="宋体" w:hAnsi="宋体" w:cs="宋体"/>
          <w:kern w:val="2"/>
          <w:sz w:val="28"/>
          <w:szCs w:val="28"/>
          <w:lang w:val="en-US" w:eastAsia="zh-CN"/>
        </w:rPr>
        <w:t>PWM控制</w:t>
      </w:r>
      <w:r>
        <w:rPr>
          <w:rFonts w:hint="default" w:ascii="宋体" w:hAnsi="宋体" w:eastAsia="宋体" w:cs="宋体"/>
          <w:kern w:val="2"/>
          <w:sz w:val="28"/>
          <w:szCs w:val="28"/>
        </w:rPr>
        <w:t>技术</w:t>
      </w:r>
    </w:p>
    <w:p w14:paraId="7326AC4F">
      <w:pPr>
        <w:keepNext w:val="0"/>
        <w:keepLines w:val="0"/>
        <w:pageBreakBefore w:val="0"/>
        <w:kinsoku/>
        <w:wordWrap/>
        <w:overflowPunct/>
        <w:topLinePunct w:val="0"/>
        <w:autoSpaceDE/>
        <w:autoSpaceDN/>
        <w:bidi w:val="0"/>
        <w:adjustRightInd/>
        <w:snapToGrid/>
        <w:ind w:firstLine="560" w:firstLineChars="200"/>
        <w:textAlignment w:val="auto"/>
        <w:rPr>
          <w:rFonts w:hint="default" w:ascii="宋体" w:hAnsi="宋体" w:eastAsia="宋体" w:cs="宋体"/>
          <w:kern w:val="2"/>
          <w:sz w:val="28"/>
          <w:szCs w:val="28"/>
          <w:lang w:val="en-US"/>
        </w:rPr>
      </w:pPr>
      <w:r>
        <w:rPr>
          <w:rFonts w:hint="eastAsia" w:ascii="宋体" w:hAnsi="宋体" w:eastAsia="宋体" w:cs="宋体"/>
          <w:kern w:val="2"/>
          <w:sz w:val="28"/>
          <w:szCs w:val="28"/>
          <w:lang w:val="en-US" w:eastAsia="zh-CN"/>
        </w:rPr>
        <w:t>掌握</w:t>
      </w:r>
      <w:r>
        <w:rPr>
          <w:rFonts w:hint="default" w:ascii="宋体" w:hAnsi="宋体" w:eastAsia="宋体" w:cs="宋体"/>
          <w:kern w:val="2"/>
          <w:sz w:val="28"/>
          <w:szCs w:val="28"/>
          <w:lang w:val="en-US" w:eastAsia="zh-CN"/>
        </w:rPr>
        <w:t>PWM</w:t>
      </w:r>
      <w:r>
        <w:rPr>
          <w:rFonts w:hint="eastAsia" w:ascii="宋体" w:hAnsi="宋体" w:eastAsia="宋体" w:cs="宋体"/>
          <w:kern w:val="2"/>
          <w:sz w:val="28"/>
          <w:szCs w:val="28"/>
          <w:lang w:val="en-US" w:eastAsia="zh-CN"/>
        </w:rPr>
        <w:t>控制技术的概念及</w:t>
      </w:r>
      <w:r>
        <w:rPr>
          <w:rFonts w:hint="default" w:ascii="宋体" w:hAnsi="宋体" w:eastAsia="宋体" w:cs="宋体"/>
          <w:kern w:val="2"/>
          <w:sz w:val="28"/>
          <w:szCs w:val="28"/>
          <w:lang w:val="en-US" w:eastAsia="zh-CN"/>
        </w:rPr>
        <w:t>PWM</w:t>
      </w:r>
      <w:r>
        <w:rPr>
          <w:rFonts w:hint="eastAsia" w:ascii="宋体" w:hAnsi="宋体" w:eastAsia="宋体" w:cs="宋体"/>
          <w:kern w:val="2"/>
          <w:sz w:val="28"/>
          <w:szCs w:val="28"/>
          <w:lang w:val="en-US" w:eastAsia="zh-CN"/>
        </w:rPr>
        <w:t>控制的基本原理</w:t>
      </w:r>
      <w:r>
        <w:rPr>
          <w:rFonts w:hint="eastAsia" w:ascii="宋体" w:hAnsi="宋体" w:cs="宋体"/>
          <w:kern w:val="2"/>
          <w:sz w:val="28"/>
          <w:szCs w:val="28"/>
          <w:lang w:val="en-US" w:eastAsia="zh-CN"/>
        </w:rPr>
        <w:t>。</w:t>
      </w:r>
    </w:p>
    <w:p w14:paraId="66F21DCC">
      <w:pPr>
        <w:keepNext w:val="0"/>
        <w:keepLines w:val="0"/>
        <w:pageBreakBefore w:val="0"/>
        <w:kinsoku/>
        <w:wordWrap/>
        <w:overflowPunct/>
        <w:topLinePunct w:val="0"/>
        <w:autoSpaceDE/>
        <w:autoSpaceDN/>
        <w:bidi w:val="0"/>
        <w:adjustRightInd/>
        <w:snapToGrid/>
        <w:ind w:firstLine="560" w:firstLineChars="200"/>
        <w:textAlignment w:val="auto"/>
        <w:rPr>
          <w:rFonts w:hint="default" w:ascii="宋体" w:hAnsi="宋体" w:eastAsia="宋体" w:cs="宋体"/>
          <w:kern w:val="2"/>
          <w:sz w:val="28"/>
          <w:szCs w:val="28"/>
          <w:lang w:val="en-US"/>
        </w:rPr>
      </w:pPr>
      <w:r>
        <w:rPr>
          <w:rFonts w:hint="eastAsia" w:ascii="宋体" w:hAnsi="宋体" w:eastAsia="宋体" w:cs="宋体"/>
          <w:kern w:val="2"/>
          <w:sz w:val="28"/>
          <w:szCs w:val="28"/>
          <w:lang w:val="en-US" w:eastAsia="zh-CN"/>
        </w:rPr>
        <w:t>理解</w:t>
      </w:r>
      <w:r>
        <w:rPr>
          <w:rFonts w:hint="default" w:ascii="宋体" w:hAnsi="宋体" w:eastAsia="宋体" w:cs="宋体"/>
          <w:kern w:val="2"/>
          <w:sz w:val="28"/>
          <w:szCs w:val="28"/>
          <w:lang w:val="en-US" w:eastAsia="zh-CN"/>
        </w:rPr>
        <w:t>PWM</w:t>
      </w:r>
      <w:r>
        <w:rPr>
          <w:rFonts w:hint="eastAsia" w:ascii="宋体" w:hAnsi="宋体" w:eastAsia="宋体" w:cs="宋体"/>
          <w:kern w:val="2"/>
          <w:sz w:val="28"/>
          <w:szCs w:val="28"/>
          <w:lang w:val="en-US" w:eastAsia="zh-CN"/>
        </w:rPr>
        <w:t>逆变电路的调制法；掌握异步调制和同步调制的概念及特点；掌握规则采样法的概念及特点</w:t>
      </w:r>
      <w:r>
        <w:rPr>
          <w:rFonts w:hint="eastAsia" w:ascii="宋体" w:hAnsi="宋体" w:cs="宋体"/>
          <w:kern w:val="2"/>
          <w:sz w:val="28"/>
          <w:szCs w:val="28"/>
          <w:lang w:val="en-US" w:eastAsia="zh-CN"/>
        </w:rPr>
        <w:t>。</w:t>
      </w:r>
    </w:p>
    <w:p w14:paraId="7DF2C6E3">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cs="宋体"/>
          <w:kern w:val="2"/>
          <w:sz w:val="28"/>
          <w:szCs w:val="28"/>
          <w:lang w:eastAsia="zh-CN"/>
        </w:rPr>
      </w:pPr>
      <w:r>
        <w:rPr>
          <w:rFonts w:hint="eastAsia" w:ascii="宋体" w:hAnsi="宋体" w:eastAsia="宋体" w:cs="宋体"/>
          <w:kern w:val="2"/>
          <w:sz w:val="28"/>
          <w:szCs w:val="28"/>
          <w:lang w:val="en-US" w:eastAsia="zh-CN"/>
        </w:rPr>
        <w:t>熟悉单相桥式</w:t>
      </w:r>
      <w:r>
        <w:rPr>
          <w:rFonts w:hint="default" w:ascii="宋体" w:hAnsi="宋体" w:eastAsia="宋体" w:cs="宋体"/>
          <w:kern w:val="2"/>
          <w:sz w:val="28"/>
          <w:szCs w:val="28"/>
          <w:lang w:val="en-US" w:eastAsia="zh-CN"/>
        </w:rPr>
        <w:t>PWM</w:t>
      </w:r>
      <w:r>
        <w:rPr>
          <w:rFonts w:hint="eastAsia" w:ascii="宋体" w:hAnsi="宋体" w:eastAsia="宋体" w:cs="宋体"/>
          <w:kern w:val="2"/>
          <w:sz w:val="28"/>
          <w:szCs w:val="28"/>
          <w:lang w:val="en-US" w:eastAsia="zh-CN"/>
        </w:rPr>
        <w:t>逆变电路和三相桥式</w:t>
      </w:r>
      <w:r>
        <w:rPr>
          <w:rFonts w:hint="default" w:ascii="宋体" w:hAnsi="宋体" w:eastAsia="宋体" w:cs="宋体"/>
          <w:kern w:val="2"/>
          <w:sz w:val="28"/>
          <w:szCs w:val="28"/>
          <w:lang w:val="en-US" w:eastAsia="zh-CN"/>
        </w:rPr>
        <w:t>PWM</w:t>
      </w:r>
      <w:r>
        <w:rPr>
          <w:rFonts w:hint="eastAsia" w:ascii="宋体" w:hAnsi="宋体" w:eastAsia="宋体" w:cs="宋体"/>
          <w:kern w:val="2"/>
          <w:sz w:val="28"/>
          <w:szCs w:val="28"/>
          <w:lang w:val="en-US" w:eastAsia="zh-CN"/>
        </w:rPr>
        <w:t>逆变电路的工作原理</w:t>
      </w:r>
      <w:r>
        <w:rPr>
          <w:rFonts w:hint="eastAsia" w:ascii="宋体" w:hAnsi="宋体" w:cs="宋体"/>
          <w:kern w:val="2"/>
          <w:sz w:val="28"/>
          <w:szCs w:val="28"/>
          <w:lang w:val="en-US" w:eastAsia="zh-CN"/>
        </w:rPr>
        <w:t>。</w:t>
      </w:r>
      <w:r>
        <w:rPr>
          <w:rFonts w:hint="default" w:ascii="宋体" w:hAnsi="宋体" w:eastAsia="宋体" w:cs="宋体"/>
          <w:kern w:val="2"/>
          <w:sz w:val="28"/>
          <w:szCs w:val="28"/>
        </w:rPr>
        <w:t>SPWM控制的基本原理及其谐波特点、单极性和双极性工作原理及特点</w:t>
      </w:r>
      <w:r>
        <w:rPr>
          <w:rFonts w:hint="eastAsia" w:ascii="宋体" w:hAnsi="宋体" w:cs="宋体"/>
          <w:kern w:val="2"/>
          <w:sz w:val="28"/>
          <w:szCs w:val="28"/>
          <w:lang w:eastAsia="zh-CN"/>
        </w:rPr>
        <w:t>。</w:t>
      </w:r>
    </w:p>
    <w:p w14:paraId="4CB6BED3">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eastAsia" w:ascii="宋体" w:hAnsi="宋体" w:eastAsia="宋体" w:cs="宋体"/>
          <w:kern w:val="2"/>
          <w:sz w:val="28"/>
          <w:szCs w:val="28"/>
        </w:rPr>
        <w:t>（</w:t>
      </w:r>
      <w:r>
        <w:rPr>
          <w:rFonts w:hint="eastAsia" w:ascii="宋体" w:hAnsi="宋体" w:cs="宋体"/>
          <w:kern w:val="2"/>
          <w:sz w:val="28"/>
          <w:szCs w:val="28"/>
          <w:lang w:eastAsia="zh-CN"/>
        </w:rPr>
        <w:t>七</w:t>
      </w:r>
      <w:r>
        <w:rPr>
          <w:rFonts w:hint="eastAsia" w:ascii="宋体" w:hAnsi="宋体" w:eastAsia="宋体" w:cs="宋体"/>
          <w:kern w:val="2"/>
          <w:sz w:val="28"/>
          <w:szCs w:val="28"/>
        </w:rPr>
        <w:t>）</w:t>
      </w:r>
      <w:r>
        <w:rPr>
          <w:rFonts w:hint="default" w:ascii="宋体" w:hAnsi="宋体" w:eastAsia="宋体" w:cs="宋体"/>
          <w:kern w:val="2"/>
          <w:sz w:val="28"/>
          <w:szCs w:val="28"/>
        </w:rPr>
        <w:t>软开关技术</w:t>
      </w:r>
    </w:p>
    <w:p w14:paraId="50F711EF">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rPr>
      </w:pPr>
      <w:r>
        <w:rPr>
          <w:rFonts w:hint="default" w:ascii="宋体" w:hAnsi="宋体" w:eastAsia="宋体" w:cs="宋体"/>
          <w:kern w:val="2"/>
          <w:sz w:val="28"/>
          <w:szCs w:val="28"/>
        </w:rPr>
        <w:t>掌握软开关的分类及典型软开关电路的工作原理。</w:t>
      </w:r>
    </w:p>
    <w:p w14:paraId="2CDB4036">
      <w:pPr>
        <w:keepNext w:val="0"/>
        <w:keepLines w:val="0"/>
        <w:pageBreakBefore w:val="0"/>
        <w:kinsoku/>
        <w:wordWrap/>
        <w:overflowPunct/>
        <w:topLinePunct w:val="0"/>
        <w:autoSpaceDE/>
        <w:autoSpaceDN/>
        <w:bidi w:val="0"/>
        <w:adjustRightInd/>
        <w:snapToGrid/>
        <w:ind w:firstLine="560" w:firstLineChars="200"/>
        <w:textAlignment w:val="auto"/>
        <w:rPr>
          <w:rFonts w:hint="default" w:ascii="宋体" w:hAnsi="宋体" w:eastAsia="宋体" w:cs="宋体"/>
          <w:kern w:val="2"/>
          <w:sz w:val="28"/>
          <w:szCs w:val="28"/>
        </w:rPr>
      </w:pPr>
      <w:r>
        <w:rPr>
          <w:rFonts w:hint="default" w:ascii="宋体" w:hAnsi="宋体" w:eastAsia="宋体" w:cs="宋体"/>
          <w:kern w:val="2"/>
          <w:sz w:val="28"/>
          <w:szCs w:val="28"/>
        </w:rPr>
        <w:t>了解软开关的基本概念。</w:t>
      </w:r>
    </w:p>
    <w:p w14:paraId="326F1117">
      <w:pPr>
        <w:keepNext w:val="0"/>
        <w:keepLines w:val="0"/>
        <w:pageBreakBefore w:val="0"/>
        <w:numPr>
          <w:ilvl w:val="0"/>
          <w:numId w:val="1"/>
        </w:numPr>
        <w:kinsoku/>
        <w:wordWrap/>
        <w:overflowPunct/>
        <w:topLinePunct w:val="0"/>
        <w:autoSpaceDE/>
        <w:autoSpaceDN/>
        <w:bidi w:val="0"/>
        <w:adjustRightInd/>
        <w:snapToGrid/>
        <w:ind w:firstLine="560" w:firstLineChars="200"/>
        <w:textAlignment w:val="auto"/>
        <w:rPr>
          <w:rFonts w:hint="eastAsia" w:ascii="宋体" w:hAnsi="宋体" w:cs="宋体"/>
          <w:kern w:val="2"/>
          <w:sz w:val="28"/>
          <w:szCs w:val="28"/>
          <w:lang w:eastAsia="zh-CN"/>
        </w:rPr>
      </w:pPr>
      <w:r>
        <w:rPr>
          <w:rFonts w:hint="eastAsia" w:ascii="宋体" w:hAnsi="宋体" w:cs="宋体"/>
          <w:kern w:val="2"/>
          <w:sz w:val="28"/>
          <w:szCs w:val="28"/>
          <w:lang w:eastAsia="zh-CN"/>
        </w:rPr>
        <w:t>电力电子器件应用</w:t>
      </w:r>
    </w:p>
    <w:p w14:paraId="1E9BBCED">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掌握电力电子器件的驱动电路。</w:t>
      </w:r>
    </w:p>
    <w:p w14:paraId="63FB1C42">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了解电力电子器件的保护方式。</w:t>
      </w:r>
    </w:p>
    <w:p w14:paraId="6B1CEC03">
      <w:pPr>
        <w:keepNext w:val="0"/>
        <w:keepLines w:val="0"/>
        <w:pageBreakBefore w:val="0"/>
        <w:numPr>
          <w:ilvl w:val="0"/>
          <w:numId w:val="1"/>
        </w:numPr>
        <w:kinsoku/>
        <w:wordWrap/>
        <w:overflowPunct/>
        <w:topLinePunct w:val="0"/>
        <w:autoSpaceDE/>
        <w:autoSpaceDN/>
        <w:bidi w:val="0"/>
        <w:adjustRightInd/>
        <w:snapToGrid/>
        <w:ind w:left="0" w:leftChars="0" w:firstLine="560" w:firstLineChars="200"/>
        <w:textAlignment w:val="auto"/>
        <w:rPr>
          <w:rFonts w:hint="eastAsia" w:ascii="宋体" w:hAnsi="宋体" w:cs="宋体"/>
          <w:kern w:val="2"/>
          <w:sz w:val="28"/>
          <w:szCs w:val="28"/>
          <w:lang w:eastAsia="zh-CN"/>
        </w:rPr>
      </w:pPr>
      <w:r>
        <w:rPr>
          <w:rFonts w:hint="eastAsia" w:ascii="宋体" w:hAnsi="宋体" w:cs="宋体"/>
          <w:kern w:val="2"/>
          <w:sz w:val="28"/>
          <w:szCs w:val="28"/>
          <w:lang w:eastAsia="zh-CN"/>
        </w:rPr>
        <w:t>电力电子技术的应用</w:t>
      </w:r>
    </w:p>
    <w:p w14:paraId="0F0D05B8">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掌握交流调速、直流调速系统原理。</w:t>
      </w:r>
    </w:p>
    <w:p w14:paraId="562715A2">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掌握功率因数校正技术。</w:t>
      </w:r>
    </w:p>
    <w:p w14:paraId="3A3F40F3">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了解开关电源的结构与原理。</w:t>
      </w:r>
    </w:p>
    <w:p w14:paraId="335202AE">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cs="宋体"/>
          <w:kern w:val="2"/>
          <w:sz w:val="28"/>
          <w:szCs w:val="28"/>
          <w:lang w:eastAsia="zh-CN"/>
        </w:rPr>
      </w:pPr>
      <w:r>
        <w:rPr>
          <w:rFonts w:hint="eastAsia" w:ascii="宋体" w:hAnsi="宋体" w:eastAsia="宋体" w:cs="宋体"/>
          <w:kern w:val="2"/>
          <w:sz w:val="28"/>
          <w:szCs w:val="28"/>
          <w:lang w:val="en-US" w:eastAsia="zh-CN"/>
        </w:rPr>
        <w:t>了解电力电子技术在电力系统中的应用。</w:t>
      </w:r>
    </w:p>
    <w:p w14:paraId="0090E227">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四、考试形式和试卷结构</w:t>
      </w:r>
    </w:p>
    <w:p w14:paraId="0A35C16C">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（一）试卷成绩及考试时间</w:t>
      </w:r>
    </w:p>
    <w:p w14:paraId="330FAB41">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本试卷满分为100分，考试时间为120分钟。</w:t>
      </w:r>
    </w:p>
    <w:p w14:paraId="52B4F9D7">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（二）答题方式</w:t>
      </w:r>
    </w:p>
    <w:p w14:paraId="661536F4">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答题方式为闭卷、笔试。</w:t>
      </w:r>
    </w:p>
    <w:p w14:paraId="3A8A3407">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（三）试卷结构</w:t>
      </w:r>
    </w:p>
    <w:p w14:paraId="1E6EBDB2">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名词解释题；填空题；简答题；综合题。</w:t>
      </w:r>
    </w:p>
    <w:p w14:paraId="4581D0EE">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五、主要参考书目</w:t>
      </w:r>
    </w:p>
    <w:p w14:paraId="41007B87">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1.</w:t>
      </w:r>
      <w:r>
        <w:rPr>
          <w:rFonts w:hint="default" w:ascii="宋体" w:hAnsi="宋体" w:cs="宋体"/>
          <w:sz w:val="28"/>
          <w:szCs w:val="28"/>
          <w:lang w:val="en-US"/>
        </w:rPr>
        <w:t>刘进军、王兆安</w:t>
      </w:r>
      <w:r>
        <w:rPr>
          <w:rFonts w:hint="eastAsia" w:ascii="宋体" w:hAnsi="宋体" w:cs="宋体"/>
          <w:sz w:val="28"/>
          <w:szCs w:val="28"/>
        </w:rPr>
        <w:t>主编：《电力</w:t>
      </w:r>
      <w:r>
        <w:rPr>
          <w:rFonts w:hint="default" w:ascii="宋体" w:hAnsi="宋体" w:cs="宋体"/>
          <w:sz w:val="28"/>
          <w:szCs w:val="28"/>
          <w:lang w:val="en-US"/>
        </w:rPr>
        <w:t>电子技术</w:t>
      </w:r>
      <w:r>
        <w:rPr>
          <w:rFonts w:hint="eastAsia" w:ascii="宋体" w:hAnsi="宋体" w:cs="宋体"/>
          <w:sz w:val="28"/>
          <w:szCs w:val="28"/>
        </w:rPr>
        <w:t>》，机械工业出版社</w:t>
      </w:r>
      <w:r>
        <w:rPr>
          <w:rFonts w:ascii="宋体" w:hAnsi="宋体" w:cs="宋体"/>
          <w:sz w:val="28"/>
          <w:szCs w:val="28"/>
        </w:rPr>
        <w:t>202</w:t>
      </w:r>
      <w:r>
        <w:rPr>
          <w:rFonts w:ascii="宋体" w:hAnsi="宋体" w:cs="宋体"/>
          <w:sz w:val="28"/>
          <w:szCs w:val="28"/>
          <w:lang w:val="en-US"/>
        </w:rPr>
        <w:t>2</w:t>
      </w:r>
      <w:r>
        <w:rPr>
          <w:rFonts w:hint="eastAsia" w:ascii="宋体" w:hAnsi="宋体" w:cs="宋体"/>
          <w:sz w:val="28"/>
          <w:szCs w:val="28"/>
        </w:rPr>
        <w:t>年。</w:t>
      </w:r>
    </w:p>
    <w:p w14:paraId="736D795F">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eastAsia="宋体" w:cs="宋体"/>
          <w:kern w:val="2"/>
          <w:sz w:val="28"/>
          <w:szCs w:val="28"/>
        </w:rPr>
      </w:pPr>
      <w:r>
        <w:rPr>
          <w:rFonts w:hint="eastAsia" w:ascii="宋体" w:hAnsi="宋体" w:cs="宋体"/>
          <w:sz w:val="28"/>
          <w:szCs w:val="28"/>
        </w:rPr>
        <w:t>2.</w:t>
      </w:r>
      <w:r>
        <w:rPr>
          <w:rFonts w:hint="default" w:ascii="宋体" w:hAnsi="宋体" w:eastAsia="宋体" w:cs="宋体"/>
          <w:kern w:val="2"/>
          <w:sz w:val="28"/>
          <w:szCs w:val="28"/>
        </w:rPr>
        <w:t>阮新波</w:t>
      </w:r>
      <w:r>
        <w:rPr>
          <w:rFonts w:hint="default" w:ascii="宋体" w:hAnsi="宋体" w:eastAsia="宋体" w:cs="宋体"/>
          <w:kern w:val="2"/>
          <w:sz w:val="28"/>
          <w:szCs w:val="28"/>
          <w:lang w:val="en-US"/>
        </w:rPr>
        <w:t>主编</w:t>
      </w:r>
      <w:r>
        <w:rPr>
          <w:rFonts w:hint="default" w:ascii="宋体" w:hAnsi="宋体" w:eastAsia="宋体" w:cs="宋体"/>
          <w:kern w:val="2"/>
          <w:sz w:val="28"/>
          <w:szCs w:val="28"/>
        </w:rPr>
        <w:t>：《电力电子技术》，机械工业出版社，2021</w:t>
      </w:r>
      <w:r>
        <w:rPr>
          <w:rFonts w:hint="default" w:ascii="宋体" w:hAnsi="宋体" w:eastAsia="宋体" w:cs="宋体"/>
          <w:kern w:val="2"/>
          <w:sz w:val="28"/>
          <w:szCs w:val="28"/>
          <w:lang w:val="en-US"/>
        </w:rPr>
        <w:t>年</w:t>
      </w:r>
      <w:r>
        <w:rPr>
          <w:rFonts w:hint="eastAsia" w:ascii="宋体" w:hAnsi="宋体" w:eastAsia="宋体" w:cs="宋体"/>
          <w:kern w:val="2"/>
          <w:sz w:val="28"/>
          <w:szCs w:val="28"/>
        </w:rPr>
        <w:t>。</w:t>
      </w:r>
    </w:p>
    <w:p w14:paraId="21C23DC6">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1DB5F341">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6CD8313F">
      <w:pPr>
        <w:keepNext w:val="0"/>
        <w:keepLines w:val="0"/>
        <w:pageBreakBefore w:val="0"/>
        <w:kinsoku/>
        <w:wordWrap/>
        <w:overflowPunct/>
        <w:topLinePunct w:val="0"/>
        <w:autoSpaceDE/>
        <w:autoSpaceDN/>
        <w:bidi w:val="0"/>
        <w:adjustRightInd/>
        <w:snapToGrid/>
        <w:ind w:firstLine="420" w:firstLineChars="200"/>
        <w:textAlignment w:val="auto"/>
      </w:pPr>
    </w:p>
    <w:p w14:paraId="64FEB5A2">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7C030"/>
    <w:multiLevelType w:val="singleLevel"/>
    <w:tmpl w:val="8387C030"/>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4ODRkZTU5ZDJmZDQ1OTNhODRkNzc3MzdkNWRmMzcifQ=="/>
  </w:docVars>
  <w:rsids>
    <w:rsidRoot w:val="00000000"/>
    <w:rsid w:val="1DF548F0"/>
    <w:rsid w:val="3C7030B7"/>
    <w:rsid w:val="4A1E7816"/>
    <w:rsid w:val="52E225C3"/>
    <w:rsid w:val="565F090E"/>
    <w:rsid w:val="5B9563B5"/>
    <w:rsid w:val="7ECD39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1"/>
  </w:style>
  <w:style w:type="table" w:default="1" w:styleId="5">
    <w:name w:val="Normal Table"/>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val="0"/>
      <w:spacing w:before="0" w:beforeAutospacing="1" w:after="0" w:afterAutospacing="1"/>
      <w:ind w:left="0" w:right="0"/>
      <w:jc w:val="left"/>
    </w:pPr>
    <w:rPr>
      <w:rFonts w:ascii="Calibri" w:hAnsi="Calibri" w:eastAsia="宋体" w:cs="宋体"/>
      <w:kern w:val="0"/>
      <w:sz w:val="24"/>
      <w:szCs w:val="24"/>
      <w:lang w:val="en-US" w:eastAsia="zh-CN" w:bidi="ar-SA"/>
    </w:rPr>
  </w:style>
  <w:style w:type="character" w:styleId="7">
    <w:name w:val="Strong"/>
    <w:basedOn w:val="6"/>
    <w:qFormat/>
    <w:uiPriority w:val="0"/>
    <w:rPr>
      <w:b/>
    </w:rPr>
  </w:style>
  <w:style w:type="character" w:customStyle="1" w:styleId="8">
    <w:name w:val="页眉 Char"/>
    <w:basedOn w:val="6"/>
    <w:link w:val="3"/>
    <w:qFormat/>
    <w:uiPriority w:val="99"/>
    <w:rPr>
      <w:rFonts w:ascii="Times New Roman" w:hAnsi="Times New Roman" w:eastAsia="宋体" w:cs="Times New Roman"/>
      <w:kern w:val="2"/>
      <w:sz w:val="18"/>
      <w:szCs w:val="18"/>
    </w:rPr>
  </w:style>
  <w:style w:type="character" w:customStyle="1" w:styleId="9">
    <w:name w:val="页脚 Char"/>
    <w:basedOn w:val="6"/>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1</Company>
  <Pages>4</Pages>
  <Words>1459</Words>
  <Characters>1501</Characters>
  <Paragraphs>43</Paragraphs>
  <TotalTime>11</TotalTime>
  <ScaleCrop>false</ScaleCrop>
  <LinksUpToDate>false</LinksUpToDate>
  <CharactersWithSpaces>1515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2024-07-05T14:43:00Z</dcterms:created>
  <dc:creator>1 1</dc:creator>
  <cp:lastModifiedBy>LENOVO</cp:lastModifiedBy>
  <dcterms:modified xsi:type="dcterms:W3CDTF">2024-09-29T03:13:25Z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C52A2EDA5EF240038B7E441F0177E73A_13</vt:lpwstr>
  </property>
</Properties>
</file>