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both"/>
        <w:rPr>
          <w:rFonts w:hint="default" w:ascii="宋体" w:hAnsi="宋体" w:eastAsia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附件7</w:t>
      </w:r>
    </w:p>
    <w:p>
      <w:pPr>
        <w:spacing w:line="360" w:lineRule="auto"/>
        <w:jc w:val="center"/>
        <w:rPr>
          <w:rFonts w:hint="eastAsia" w:ascii="宋体" w:hAnsi="宋体" w:cs="宋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海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南师范大学</w:t>
      </w: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2025年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全国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硕士研究生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招生</w:t>
      </w: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考试</w:t>
      </w:r>
    </w:p>
    <w:p>
      <w:pPr>
        <w:spacing w:line="360" w:lineRule="auto"/>
        <w:jc w:val="center"/>
        <w:rPr>
          <w:rFonts w:hint="eastAsia" w:ascii="宋体" w:hAnsi="宋体" w:cs="宋体"/>
          <w:b/>
          <w:bCs/>
          <w:color w:val="FF0000"/>
          <w:sz w:val="32"/>
          <w:szCs w:val="32"/>
          <w:lang w:val="en-US" w:eastAsia="zh-CN"/>
        </w:rPr>
      </w:pP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复试笔试科目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考试大纲</w:t>
      </w:r>
      <w:r>
        <w:rPr>
          <w:rFonts w:hint="eastAsia" w:ascii="宋体" w:hAnsi="宋体" w:cs="宋体"/>
          <w:b/>
          <w:bCs/>
          <w:color w:val="FF0000"/>
          <w:sz w:val="32"/>
          <w:szCs w:val="32"/>
          <w:lang w:val="en-US" w:eastAsia="zh-CN"/>
        </w:rPr>
        <w:t xml:space="preserve"> </w:t>
      </w:r>
    </w:p>
    <w:p>
      <w:pPr>
        <w:spacing w:line="360" w:lineRule="auto"/>
        <w:jc w:val="center"/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考试科目代码：[</w:t>
      </w:r>
      <w:r>
        <w:rPr>
          <w:rFonts w:hint="eastAsia" w:ascii="宋体" w:hAnsi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]          考试科目名称：</w:t>
      </w:r>
      <w:r>
        <w:rPr>
          <w:rFonts w:hint="eastAsia" w:ascii="宋体" w:hAnsi="宋体" w:cs="宋体"/>
          <w:color w:val="000000"/>
          <w:sz w:val="28"/>
          <w:szCs w:val="28"/>
        </w:rPr>
        <w:t>林学概论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Cs w:val="21"/>
        </w:rPr>
        <w:t>﹡﹡﹡﹡﹡﹡﹡﹡﹡﹡﹡﹡﹡﹡﹡﹡﹡﹡﹡﹡﹡﹡﹡﹡﹡﹡﹡﹡﹡﹡﹡﹡﹡﹡﹡﹡﹡﹡﹡</w:t>
      </w:r>
    </w:p>
    <w:p>
      <w:pPr>
        <w:ind w:firstLine="562" w:firstLineChars="200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一、考试性质</w:t>
      </w:r>
    </w:p>
    <w:p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《</w:t>
      </w:r>
      <w:r>
        <w:rPr>
          <w:rFonts w:hint="eastAsia" w:ascii="宋体" w:hAnsi="宋体" w:cs="宋体"/>
          <w:color w:val="000000"/>
          <w:sz w:val="28"/>
          <w:szCs w:val="28"/>
        </w:rPr>
        <w:t>林学概论</w:t>
      </w:r>
      <w:r>
        <w:rPr>
          <w:rFonts w:hint="eastAsia" w:ascii="宋体" w:hAnsi="宋体" w:cs="宋体"/>
          <w:sz w:val="28"/>
          <w:szCs w:val="28"/>
        </w:rPr>
        <w:t>》是林业专业硕士生的入学专业考试科目之一，主要考察考生的林学素质，包括对林学概论各项内容的认知程度和应用林学基础知识、基本原理解决林业问题的能力。</w:t>
      </w:r>
    </w:p>
    <w:p>
      <w:pPr>
        <w:ind w:firstLine="562" w:firstLineChars="200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二、评价目标</w:t>
      </w:r>
    </w:p>
    <w:p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全日制攻读专业硕士学位研究生入学考试《林学概论》科目考试内容包括林学的基础知识、林学的基本理论和林学的技术与方法，要求考生系统掌握森林培育中种子生产、苗木培育、森林营造等部分的理论与技术，并能运用林学相关理论和方法分析、解决实践中的专业问题。</w:t>
      </w:r>
    </w:p>
    <w:p>
      <w:pPr>
        <w:ind w:firstLine="562" w:firstLineChars="200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三、考试范围</w:t>
      </w:r>
    </w:p>
    <w:p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（一）</w:t>
      </w:r>
    </w:p>
    <w:p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1、林业的概念与内容</w:t>
      </w:r>
    </w:p>
    <w:p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2、林学的内容，研究对象</w:t>
      </w:r>
    </w:p>
    <w:p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3、中国林业的现状与发展趋势</w:t>
      </w:r>
    </w:p>
    <w:p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（二）</w:t>
      </w:r>
    </w:p>
    <w:p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1、森林的概念与特点</w:t>
      </w:r>
    </w:p>
    <w:p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2、森林的作用及其植物组成</w:t>
      </w:r>
    </w:p>
    <w:p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3、林分的特征</w:t>
      </w:r>
    </w:p>
    <w:p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（三）</w:t>
      </w:r>
    </w:p>
    <w:p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1、植物界的基本类群</w:t>
      </w:r>
    </w:p>
    <w:p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2、高等植物体的形态结构与功能</w:t>
      </w:r>
    </w:p>
    <w:p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3、植物分类的基本知识</w:t>
      </w:r>
    </w:p>
    <w:p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4、生物多样性的概念及其保护</w:t>
      </w:r>
    </w:p>
    <w:p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（四）</w:t>
      </w:r>
    </w:p>
    <w:p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1、采种</w:t>
      </w:r>
    </w:p>
    <w:p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2、种实调制</w:t>
      </w:r>
    </w:p>
    <w:p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3、林木种子品质检验</w:t>
      </w:r>
    </w:p>
    <w:p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4、种子贮藏</w:t>
      </w:r>
    </w:p>
    <w:p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（五）</w:t>
      </w:r>
    </w:p>
    <w:p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1、播种育苗</w:t>
      </w:r>
    </w:p>
    <w:p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2、扦插育苗</w:t>
      </w:r>
    </w:p>
    <w:p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3、容器育苗</w:t>
      </w:r>
    </w:p>
    <w:p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（六）</w:t>
      </w:r>
    </w:p>
    <w:p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1、森林立地的概念与质量评价</w:t>
      </w:r>
    </w:p>
    <w:p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2、造林树种选择的意义与原则</w:t>
      </w:r>
    </w:p>
    <w:p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3、适地适树的标准与途径</w:t>
      </w:r>
    </w:p>
    <w:p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（七）</w:t>
      </w:r>
    </w:p>
    <w:p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1、造林地的选择与整理</w:t>
      </w:r>
    </w:p>
    <w:p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2、造林密度与种植点配制</w:t>
      </w:r>
    </w:p>
    <w:p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3、混交林的营造技术</w:t>
      </w:r>
    </w:p>
    <w:p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4、幼林及成林的抚育管理</w:t>
      </w:r>
    </w:p>
    <w:p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（八）</w:t>
      </w:r>
    </w:p>
    <w:p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1、城镇园林绿地的功能</w:t>
      </w:r>
    </w:p>
    <w:p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2、城镇园林绿地规划设计的原则与基本规律</w:t>
      </w:r>
    </w:p>
    <w:p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3、城镇园林绿地规划设计的一般程序和内容</w:t>
      </w:r>
    </w:p>
    <w:p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（九）</w:t>
      </w:r>
    </w:p>
    <w:p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1、森林生态系统的稳定性</w:t>
      </w:r>
    </w:p>
    <w:p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2、林木病虫害与防治</w:t>
      </w:r>
    </w:p>
    <w:p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3、森林火灾的御防与扑救</w:t>
      </w:r>
    </w:p>
    <w:p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（十）</w:t>
      </w:r>
    </w:p>
    <w:p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1、林业生态工程的基本概念与内容</w:t>
      </w:r>
    </w:p>
    <w:p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2、林业生态工程建设的基本原理</w:t>
      </w:r>
    </w:p>
    <w:p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3、我国林业生态工程建设布局与重点</w:t>
      </w:r>
    </w:p>
    <w:p>
      <w:pPr>
        <w:ind w:firstLine="562" w:firstLineChars="200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四、考试形式和试卷结构</w:t>
      </w:r>
    </w:p>
    <w:p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考试形式为闭卷笔试，考试时间为120分钟。试卷满分为100分，主要题型包括但不限于名词解释题、简答题、论述题。</w:t>
      </w:r>
    </w:p>
    <w:p>
      <w:pPr>
        <w:ind w:firstLine="562" w:firstLineChars="200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五、主要参考书目</w:t>
      </w:r>
    </w:p>
    <w:p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《林学概论》，陈祥伟，胡海波主编，中国林业出版社，2005年。</w:t>
      </w:r>
    </w:p>
    <w:p/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Y2ZDlkM2RkMDY0M2M4ZjFjZDYzNjc4NzVmN2IyMGIifQ=="/>
  </w:docVars>
  <w:rsids>
    <w:rsidRoot w:val="00000000"/>
    <w:rsid w:val="6ACF5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2024-07-10T07:13:01Z</dcterms:created>
  <dc:creator>Administrator</dc:creator>
  <cp:lastModifiedBy>LZT</cp:lastModifiedBy>
  <dcterms:modified xsi:type="dcterms:W3CDTF">2024-07-10T07:13:37Z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8958099F2DF14121921F50839B47C6E0_12</vt:lpwstr>
  </property>
</Properties>
</file>