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D2DA20" w14:textId="773C6121" w:rsidR="003A2ED8" w:rsidRDefault="00000000">
      <w:pPr>
        <w:spacing w:line="360" w:lineRule="auto"/>
        <w:jc w:val="center"/>
        <w:rPr>
          <w:rFonts w:ascii="宋体" w:eastAsia="宋体" w:hAnsi="宋体" w:cs="宋体" w:hint="default"/>
          <w:b/>
          <w:bCs/>
          <w:sz w:val="32"/>
          <w:szCs w:val="32"/>
        </w:rPr>
      </w:pPr>
      <w:r>
        <w:rPr>
          <w:rFonts w:ascii="宋体" w:eastAsia="宋体" w:hAnsi="宋体" w:cs="宋体"/>
          <w:b/>
          <w:bCs/>
          <w:sz w:val="32"/>
          <w:szCs w:val="32"/>
          <w:lang w:val="zh-TW" w:eastAsia="zh-TW"/>
        </w:rPr>
        <w:t>海南师范大学</w:t>
      </w:r>
      <w:r>
        <w:rPr>
          <w:rFonts w:ascii="宋体" w:eastAsia="宋体" w:hAnsi="宋体" w:cs="宋体"/>
          <w:b/>
          <w:bCs/>
          <w:sz w:val="32"/>
          <w:szCs w:val="32"/>
        </w:rPr>
        <w:t>202</w:t>
      </w:r>
      <w:r w:rsidR="005018EF">
        <w:rPr>
          <w:rFonts w:ascii="宋体" w:eastAsia="宋体" w:hAnsi="宋体" w:cs="宋体" w:hint="default"/>
          <w:b/>
          <w:bCs/>
          <w:sz w:val="32"/>
          <w:szCs w:val="32"/>
        </w:rPr>
        <w:t>5</w:t>
      </w:r>
      <w:r>
        <w:rPr>
          <w:rFonts w:ascii="宋体" w:eastAsia="宋体" w:hAnsi="宋体" w:cs="宋体"/>
          <w:b/>
          <w:bCs/>
          <w:sz w:val="32"/>
          <w:szCs w:val="32"/>
          <w:lang w:val="zh-TW" w:eastAsia="zh-TW"/>
        </w:rPr>
        <w:t>年全国硕士研究生招生考试</w:t>
      </w:r>
    </w:p>
    <w:p w14:paraId="1006B107" w14:textId="77777777" w:rsidR="003A2ED8" w:rsidRDefault="00000000">
      <w:pPr>
        <w:spacing w:line="360" w:lineRule="auto"/>
        <w:jc w:val="center"/>
        <w:rPr>
          <w:rFonts w:ascii="宋体" w:eastAsia="宋体" w:hAnsi="宋体" w:cs="宋体" w:hint="default"/>
          <w:b/>
          <w:bCs/>
          <w:color w:val="FF0000"/>
          <w:sz w:val="32"/>
          <w:szCs w:val="32"/>
          <w:u w:color="FF0000"/>
        </w:rPr>
      </w:pPr>
      <w:r>
        <w:rPr>
          <w:rFonts w:ascii="宋体" w:eastAsia="宋体" w:hAnsi="宋体" w:cs="宋体"/>
          <w:b/>
          <w:bCs/>
          <w:sz w:val="32"/>
          <w:szCs w:val="32"/>
          <w:lang w:val="zh-TW" w:eastAsia="zh-TW"/>
        </w:rPr>
        <w:t>复试自命题科目考试大纲</w:t>
      </w:r>
      <w:r>
        <w:rPr>
          <w:rFonts w:ascii="宋体" w:eastAsia="宋体" w:hAnsi="宋体" w:cs="宋体"/>
          <w:b/>
          <w:bCs/>
          <w:color w:val="FF0000"/>
          <w:sz w:val="32"/>
          <w:szCs w:val="32"/>
          <w:u w:color="FF0000"/>
        </w:rPr>
        <w:t xml:space="preserve"> </w:t>
      </w:r>
    </w:p>
    <w:p w14:paraId="6BC2243E" w14:textId="5EFD63A2" w:rsidR="003A2ED8" w:rsidRDefault="003C2F97">
      <w:pPr>
        <w:spacing w:line="360" w:lineRule="auto"/>
        <w:jc w:val="right"/>
        <w:rPr>
          <w:rFonts w:ascii="宋体" w:eastAsia="宋体" w:hAnsi="宋体" w:cs="宋体" w:hint="default"/>
          <w:sz w:val="28"/>
          <w:szCs w:val="28"/>
          <w:lang w:val="zh-TW" w:eastAsia="zh-TW"/>
        </w:rPr>
      </w:pPr>
      <w:r>
        <w:rPr>
          <w:rFonts w:ascii="宋体" w:eastAsia="宋体" w:hAnsi="宋体" w:cs="宋体"/>
          <w:sz w:val="28"/>
          <w:szCs w:val="28"/>
          <w:lang w:val="zh-TW" w:eastAsia="zh-TW"/>
        </w:rPr>
        <w:t>考试科目代码</w:t>
      </w:r>
      <w:r>
        <w:rPr>
          <w:rFonts w:ascii="宋体" w:eastAsia="宋体" w:hAnsi="宋体" w:cs="宋体"/>
          <w:sz w:val="28"/>
          <w:szCs w:val="28"/>
          <w:lang w:val="zh-TW"/>
        </w:rPr>
        <w:t>：1</w:t>
      </w:r>
      <w:r w:rsidR="00000000">
        <w:rPr>
          <w:rFonts w:ascii="宋体" w:eastAsia="宋体" w:hAnsi="宋体" w:cs="宋体"/>
          <w:sz w:val="28"/>
          <w:szCs w:val="28"/>
          <w:lang w:val="zh-TW" w:eastAsia="zh-TW"/>
        </w:rPr>
        <w:t xml:space="preserve">              考试科目名称：影视理论与实践</w:t>
      </w:r>
    </w:p>
    <w:p w14:paraId="11F56266" w14:textId="77777777" w:rsidR="003A2ED8" w:rsidRDefault="00000000">
      <w:pPr>
        <w:rPr>
          <w:rFonts w:ascii="宋体" w:eastAsia="宋体" w:hAnsi="宋体" w:cs="宋体" w:hint="default"/>
          <w:sz w:val="28"/>
          <w:szCs w:val="28"/>
          <w:lang w:val="zh-TW" w:eastAsia="zh-TW"/>
        </w:rPr>
      </w:pPr>
      <w:r>
        <w:rPr>
          <w:rFonts w:ascii="宋体" w:eastAsia="宋体" w:hAnsi="宋体" w:cs="宋体"/>
          <w:sz w:val="28"/>
          <w:szCs w:val="28"/>
          <w:lang w:val="zh-TW" w:eastAsia="zh-TW"/>
        </w:rPr>
        <w:t>﹡﹡﹡﹡﹡﹡﹡﹡﹡﹡﹡﹡﹡﹡﹡﹡﹡﹡﹡﹡﹡﹡﹡﹡﹡﹡﹡﹡﹡</w:t>
      </w:r>
    </w:p>
    <w:p w14:paraId="0DCCB0E9" w14:textId="77777777" w:rsidR="003A2ED8" w:rsidRDefault="00000000">
      <w:pPr>
        <w:spacing w:line="360" w:lineRule="auto"/>
        <w:ind w:firstLine="562"/>
        <w:rPr>
          <w:rFonts w:ascii="宋体" w:eastAsia="宋体" w:hAnsi="宋体" w:cs="宋体" w:hint="default"/>
          <w:b/>
          <w:bCs/>
          <w:sz w:val="28"/>
          <w:szCs w:val="28"/>
          <w:lang w:val="zh-TW" w:eastAsia="zh-TW"/>
        </w:rPr>
      </w:pPr>
      <w:r>
        <w:rPr>
          <w:rFonts w:ascii="宋体" w:eastAsia="宋体" w:hAnsi="宋体" w:cs="宋体"/>
          <w:b/>
          <w:bCs/>
          <w:sz w:val="28"/>
          <w:szCs w:val="28"/>
          <w:lang w:val="zh-TW" w:eastAsia="zh-TW"/>
        </w:rPr>
        <w:t>一、考试性质</w:t>
      </w:r>
    </w:p>
    <w:p w14:paraId="00AB838F" w14:textId="77777777" w:rsidR="003A2ED8" w:rsidRDefault="00000000">
      <w:pPr>
        <w:spacing w:line="360" w:lineRule="auto"/>
        <w:ind w:firstLine="562"/>
        <w:rPr>
          <w:rFonts w:ascii="宋体" w:eastAsia="宋体" w:hAnsi="宋体" w:cs="宋体" w:hint="default"/>
          <w:sz w:val="28"/>
          <w:szCs w:val="28"/>
          <w:lang w:val="zh-TW" w:eastAsia="zh-TW"/>
        </w:rPr>
      </w:pPr>
      <w:r>
        <w:rPr>
          <w:rFonts w:ascii="宋体" w:eastAsia="宋体" w:hAnsi="宋体" w:cs="宋体"/>
          <w:sz w:val="28"/>
          <w:szCs w:val="28"/>
          <w:lang w:val="zh-CN"/>
        </w:rPr>
        <w:t>《影视理论与实践》是戏剧与影视（专业型）硕士生的入学专业考试科目之一，重在考察考生对影视艺术的编导创作的综合能力，以及是否能用理论解决相关创作问题，通过综合考核来评估考生在本专业领域里的理论素养与专业实践能力。</w:t>
      </w:r>
    </w:p>
    <w:p w14:paraId="4EE2BF2B" w14:textId="77777777" w:rsidR="003A2ED8" w:rsidRDefault="00000000">
      <w:pPr>
        <w:spacing w:line="360" w:lineRule="auto"/>
        <w:ind w:firstLine="562"/>
        <w:rPr>
          <w:rFonts w:ascii="宋体" w:eastAsia="宋体" w:hAnsi="宋体" w:cs="宋体" w:hint="default"/>
          <w:b/>
          <w:bCs/>
          <w:sz w:val="28"/>
          <w:szCs w:val="28"/>
          <w:lang w:val="zh-TW" w:eastAsia="zh-TW"/>
        </w:rPr>
      </w:pPr>
      <w:r>
        <w:rPr>
          <w:rFonts w:ascii="宋体" w:eastAsia="宋体" w:hAnsi="宋体" w:cs="宋体"/>
          <w:b/>
          <w:bCs/>
          <w:sz w:val="28"/>
          <w:szCs w:val="28"/>
          <w:lang w:val="zh-TW" w:eastAsia="zh-TW"/>
        </w:rPr>
        <w:t>二、评价目标</w:t>
      </w:r>
    </w:p>
    <w:p w14:paraId="6BCCB3A1" w14:textId="77777777" w:rsidR="003A2ED8" w:rsidRDefault="00000000">
      <w:pPr>
        <w:spacing w:line="360" w:lineRule="auto"/>
        <w:ind w:firstLine="560"/>
        <w:rPr>
          <w:rFonts w:ascii="宋体" w:eastAsia="宋体" w:hAnsi="宋体" w:cs="宋体" w:hint="default"/>
          <w:sz w:val="28"/>
          <w:szCs w:val="28"/>
        </w:rPr>
      </w:pPr>
      <w:r>
        <w:rPr>
          <w:rFonts w:ascii="宋体" w:eastAsia="宋体" w:hAnsi="宋体" w:cs="宋体"/>
          <w:sz w:val="28"/>
          <w:szCs w:val="28"/>
        </w:rPr>
        <w:t>1.</w:t>
      </w:r>
      <w:r>
        <w:rPr>
          <w:rFonts w:ascii="宋体" w:eastAsia="宋体" w:hAnsi="宋体" w:cs="宋体"/>
          <w:sz w:val="28"/>
          <w:szCs w:val="28"/>
          <w:lang w:val="zh-TW" w:eastAsia="zh-TW"/>
        </w:rPr>
        <w:t>掌握电视编导基本概念和基础知识。</w:t>
      </w:r>
    </w:p>
    <w:p w14:paraId="27141915" w14:textId="77777777" w:rsidR="003A2ED8" w:rsidRDefault="00000000">
      <w:pPr>
        <w:spacing w:line="360" w:lineRule="auto"/>
        <w:ind w:firstLine="560"/>
        <w:rPr>
          <w:rFonts w:ascii="宋体" w:eastAsia="宋体" w:hAnsi="宋体" w:cs="宋体" w:hint="default"/>
          <w:sz w:val="28"/>
          <w:szCs w:val="28"/>
        </w:rPr>
      </w:pPr>
      <w:r>
        <w:rPr>
          <w:rFonts w:ascii="宋体" w:eastAsia="宋体" w:hAnsi="宋体" w:cs="宋体"/>
          <w:sz w:val="28"/>
          <w:szCs w:val="28"/>
        </w:rPr>
        <w:t>2.</w:t>
      </w:r>
      <w:r>
        <w:rPr>
          <w:rFonts w:ascii="宋体" w:eastAsia="宋体" w:hAnsi="宋体" w:cs="宋体"/>
          <w:sz w:val="28"/>
          <w:szCs w:val="28"/>
          <w:lang w:val="zh-TW" w:eastAsia="zh-TW"/>
        </w:rPr>
        <w:t>掌握广播电视创意与策划的基本概念和基础知识。</w:t>
      </w:r>
    </w:p>
    <w:p w14:paraId="4912FC31" w14:textId="77777777" w:rsidR="003A2ED8" w:rsidRDefault="00000000">
      <w:pPr>
        <w:spacing w:line="360" w:lineRule="auto"/>
        <w:ind w:firstLine="562"/>
        <w:rPr>
          <w:rFonts w:ascii="宋体" w:eastAsia="宋体" w:hAnsi="宋体" w:cs="宋体" w:hint="default"/>
          <w:b/>
          <w:bCs/>
          <w:sz w:val="28"/>
          <w:szCs w:val="28"/>
          <w:lang w:val="zh-TW" w:eastAsia="zh-TW"/>
        </w:rPr>
      </w:pPr>
      <w:r>
        <w:rPr>
          <w:rFonts w:ascii="宋体" w:eastAsia="宋体" w:hAnsi="宋体" w:cs="宋体"/>
          <w:b/>
          <w:bCs/>
          <w:sz w:val="28"/>
          <w:szCs w:val="28"/>
          <w:lang w:val="zh-TW" w:eastAsia="zh-TW"/>
        </w:rPr>
        <w:t>三、考试范围</w:t>
      </w:r>
    </w:p>
    <w:p w14:paraId="7861BB2A" w14:textId="77777777" w:rsidR="003A2ED8" w:rsidRDefault="00000000">
      <w:pPr>
        <w:spacing w:line="360" w:lineRule="auto"/>
        <w:ind w:firstLine="560"/>
        <w:rPr>
          <w:rFonts w:ascii="宋体" w:eastAsia="宋体" w:hAnsi="宋体" w:cs="宋体" w:hint="default"/>
          <w:sz w:val="28"/>
          <w:szCs w:val="28"/>
          <w:lang w:val="zh-TW" w:eastAsia="zh-TW"/>
        </w:rPr>
      </w:pPr>
      <w:r>
        <w:rPr>
          <w:rFonts w:ascii="宋体" w:eastAsia="宋体" w:hAnsi="宋体" w:cs="宋体"/>
          <w:sz w:val="28"/>
          <w:szCs w:val="28"/>
          <w:lang w:val="zh-TW" w:eastAsia="zh-TW"/>
        </w:rPr>
        <w:t>栏目编导、剧作构成、情节铺排、结构设置、广播电视创意与策划概念、不同类型节目的创意与策划</w:t>
      </w:r>
    </w:p>
    <w:p w14:paraId="58563284" w14:textId="77777777" w:rsidR="003A2ED8" w:rsidRDefault="00000000">
      <w:pPr>
        <w:spacing w:line="360" w:lineRule="auto"/>
        <w:ind w:firstLine="562"/>
        <w:rPr>
          <w:rFonts w:ascii="宋体" w:eastAsia="宋体" w:hAnsi="宋体" w:cs="宋体" w:hint="default"/>
          <w:b/>
          <w:bCs/>
          <w:sz w:val="28"/>
          <w:szCs w:val="28"/>
          <w:lang w:val="zh-TW" w:eastAsia="zh-TW"/>
        </w:rPr>
      </w:pPr>
      <w:r>
        <w:rPr>
          <w:rFonts w:ascii="宋体" w:eastAsia="宋体" w:hAnsi="宋体" w:cs="宋体"/>
          <w:b/>
          <w:bCs/>
          <w:sz w:val="28"/>
          <w:szCs w:val="28"/>
          <w:lang w:val="zh-TW" w:eastAsia="zh-TW"/>
        </w:rPr>
        <w:t>四、考试形式与试卷结构</w:t>
      </w:r>
    </w:p>
    <w:p w14:paraId="7DDCE052" w14:textId="77777777" w:rsidR="003A2ED8" w:rsidRDefault="00000000">
      <w:pPr>
        <w:spacing w:line="360" w:lineRule="auto"/>
        <w:ind w:firstLine="560"/>
        <w:rPr>
          <w:rFonts w:ascii="宋体" w:eastAsia="宋体" w:hAnsi="宋体" w:cs="宋体" w:hint="default"/>
          <w:sz w:val="28"/>
          <w:szCs w:val="28"/>
          <w:lang w:val="zh-TW" w:eastAsia="zh-TW"/>
        </w:rPr>
      </w:pPr>
      <w:r>
        <w:rPr>
          <w:rFonts w:ascii="宋体" w:eastAsia="宋体" w:hAnsi="宋体" w:cs="宋体"/>
          <w:sz w:val="28"/>
          <w:szCs w:val="28"/>
          <w:lang w:val="zh-TW" w:eastAsia="zh-TW"/>
        </w:rPr>
        <w:t>（一）试卷成绩及考试时间</w:t>
      </w:r>
    </w:p>
    <w:p w14:paraId="1D9698FC" w14:textId="77777777" w:rsidR="003A2ED8" w:rsidRDefault="00000000">
      <w:pPr>
        <w:spacing w:line="360" w:lineRule="auto"/>
        <w:ind w:firstLine="560"/>
        <w:rPr>
          <w:rFonts w:ascii="宋体" w:eastAsia="宋体" w:hAnsi="宋体" w:cs="宋体" w:hint="default"/>
          <w:sz w:val="28"/>
          <w:szCs w:val="28"/>
        </w:rPr>
      </w:pPr>
      <w:r>
        <w:rPr>
          <w:rFonts w:ascii="宋体" w:eastAsia="宋体" w:hAnsi="宋体" w:cs="宋体"/>
          <w:sz w:val="28"/>
          <w:szCs w:val="28"/>
          <w:lang w:val="zh-TW" w:eastAsia="zh-TW"/>
        </w:rPr>
        <w:t>本试卷满分为</w:t>
      </w:r>
      <w:r>
        <w:rPr>
          <w:rFonts w:ascii="宋体" w:eastAsia="宋体" w:hAnsi="宋体" w:cs="宋体"/>
          <w:sz w:val="28"/>
          <w:szCs w:val="28"/>
        </w:rPr>
        <w:t>100</w:t>
      </w:r>
      <w:r>
        <w:rPr>
          <w:rFonts w:ascii="宋体" w:eastAsia="宋体" w:hAnsi="宋体" w:cs="宋体"/>
          <w:sz w:val="28"/>
          <w:szCs w:val="28"/>
          <w:lang w:val="zh-TW" w:eastAsia="zh-TW"/>
        </w:rPr>
        <w:t>分，具体考试时间见复试通知。</w:t>
      </w:r>
    </w:p>
    <w:p w14:paraId="3577C44E" w14:textId="77777777" w:rsidR="003A2ED8" w:rsidRDefault="00000000">
      <w:pPr>
        <w:spacing w:line="360" w:lineRule="auto"/>
        <w:ind w:firstLine="560"/>
        <w:rPr>
          <w:rFonts w:ascii="宋体" w:eastAsia="宋体" w:hAnsi="宋体" w:cs="宋体" w:hint="default"/>
          <w:sz w:val="28"/>
          <w:szCs w:val="28"/>
          <w:lang w:val="zh-TW" w:eastAsia="zh-TW"/>
        </w:rPr>
      </w:pPr>
      <w:r>
        <w:rPr>
          <w:rFonts w:ascii="宋体" w:eastAsia="宋体" w:hAnsi="宋体" w:cs="宋体"/>
          <w:sz w:val="28"/>
          <w:szCs w:val="28"/>
          <w:lang w:val="zh-TW" w:eastAsia="zh-TW"/>
        </w:rPr>
        <w:t>（二）答题方式</w:t>
      </w:r>
    </w:p>
    <w:p w14:paraId="4EB2A61F" w14:textId="77777777" w:rsidR="003A2ED8" w:rsidRDefault="00000000">
      <w:pPr>
        <w:spacing w:line="360" w:lineRule="auto"/>
        <w:ind w:firstLine="560"/>
        <w:rPr>
          <w:rFonts w:ascii="宋体" w:eastAsia="宋体" w:hAnsi="宋体" w:cs="宋体" w:hint="default"/>
          <w:sz w:val="28"/>
          <w:szCs w:val="28"/>
          <w:lang w:val="zh-TW" w:eastAsia="zh-TW"/>
        </w:rPr>
      </w:pPr>
      <w:r>
        <w:rPr>
          <w:rFonts w:ascii="宋体" w:eastAsia="宋体" w:hAnsi="宋体" w:cs="宋体"/>
          <w:sz w:val="28"/>
          <w:szCs w:val="28"/>
          <w:lang w:val="zh-TW" w:eastAsia="zh-TW"/>
        </w:rPr>
        <w:t>答题方式为闭卷、笔试。</w:t>
      </w:r>
    </w:p>
    <w:p w14:paraId="369BDF89" w14:textId="77777777" w:rsidR="003A2ED8" w:rsidRDefault="00000000">
      <w:pPr>
        <w:spacing w:line="360" w:lineRule="auto"/>
        <w:ind w:firstLine="560"/>
        <w:rPr>
          <w:rFonts w:ascii="宋体" w:eastAsia="宋体" w:hAnsi="宋体" w:cs="宋体" w:hint="default"/>
          <w:sz w:val="28"/>
          <w:szCs w:val="28"/>
          <w:lang w:val="zh-TW" w:eastAsia="zh-TW"/>
        </w:rPr>
      </w:pPr>
      <w:r>
        <w:rPr>
          <w:rFonts w:ascii="宋体" w:eastAsia="宋体" w:hAnsi="宋体" w:cs="宋体"/>
          <w:sz w:val="28"/>
          <w:szCs w:val="28"/>
          <w:lang w:val="zh-TW" w:eastAsia="zh-TW"/>
        </w:rPr>
        <w:t>（三）试卷结构</w:t>
      </w:r>
    </w:p>
    <w:p w14:paraId="14DB504E" w14:textId="77777777" w:rsidR="003A2ED8" w:rsidRDefault="00000000">
      <w:pPr>
        <w:spacing w:line="360" w:lineRule="auto"/>
        <w:ind w:firstLine="560"/>
        <w:rPr>
          <w:rFonts w:ascii="宋体" w:eastAsia="宋体" w:hAnsi="宋体" w:cs="宋体" w:hint="default"/>
          <w:sz w:val="28"/>
          <w:szCs w:val="28"/>
          <w:lang w:val="zh-TW" w:eastAsia="zh-TW"/>
        </w:rPr>
      </w:pPr>
      <w:r>
        <w:rPr>
          <w:rFonts w:ascii="宋体" w:eastAsia="宋体" w:hAnsi="宋体" w:cs="宋体"/>
          <w:sz w:val="28"/>
          <w:szCs w:val="28"/>
          <w:lang w:val="zh-TW" w:eastAsia="zh-TW"/>
        </w:rPr>
        <w:t xml:space="preserve">名词解释题；简答题；分析论述题等 </w:t>
      </w:r>
    </w:p>
    <w:p w14:paraId="3CA48964" w14:textId="77777777" w:rsidR="003A2ED8" w:rsidRDefault="00000000">
      <w:pPr>
        <w:spacing w:line="360" w:lineRule="auto"/>
        <w:ind w:firstLine="562"/>
        <w:rPr>
          <w:rFonts w:ascii="宋体" w:eastAsia="宋体" w:hAnsi="宋体" w:cs="宋体" w:hint="default"/>
          <w:b/>
          <w:bCs/>
          <w:sz w:val="28"/>
          <w:szCs w:val="28"/>
          <w:lang w:val="zh-TW" w:eastAsia="zh-TW"/>
        </w:rPr>
      </w:pPr>
      <w:r>
        <w:rPr>
          <w:rFonts w:ascii="宋体" w:eastAsia="宋体" w:hAnsi="宋体" w:cs="宋体"/>
          <w:b/>
          <w:bCs/>
          <w:sz w:val="28"/>
          <w:szCs w:val="28"/>
          <w:lang w:val="zh-TW" w:eastAsia="zh-TW"/>
        </w:rPr>
        <w:t>五、主要参考书目</w:t>
      </w:r>
    </w:p>
    <w:p w14:paraId="0F379EFE" w14:textId="77777777" w:rsidR="003A2ED8" w:rsidRDefault="00000000">
      <w:pPr>
        <w:spacing w:line="360" w:lineRule="auto"/>
        <w:ind w:firstLine="560"/>
        <w:rPr>
          <w:rFonts w:hint="default"/>
          <w:sz w:val="28"/>
          <w:szCs w:val="28"/>
        </w:rPr>
      </w:pPr>
      <w:r>
        <w:rPr>
          <w:rFonts w:ascii="宋体" w:eastAsia="宋体" w:hAnsi="宋体" w:cs="宋体"/>
          <w:sz w:val="28"/>
          <w:szCs w:val="28"/>
          <w:lang w:val="zh-TW" w:eastAsia="zh-TW"/>
        </w:rPr>
        <w:t>不指定参考书目</w:t>
      </w:r>
    </w:p>
    <w:sectPr w:rsidR="003A2ED8">
      <w:headerReference w:type="even" r:id="rId6"/>
      <w:headerReference w:type="default" r:id="rId7"/>
      <w:footerReference w:type="even" r:id="rId8"/>
      <w:footerReference w:type="default" r:id="rId9"/>
      <w:headerReference w:type="first" r:id="rId10"/>
      <w:footerReference w:type="first" r:id="rId11"/>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5622" w14:textId="77777777" w:rsidR="00DE2F6D" w:rsidRDefault="00DE2F6D">
      <w:pPr>
        <w:rPr>
          <w:rFonts w:hint="default"/>
        </w:rPr>
      </w:pPr>
      <w:r>
        <w:separator/>
      </w:r>
    </w:p>
  </w:endnote>
  <w:endnote w:type="continuationSeparator" w:id="0">
    <w:p w14:paraId="1C799EA6" w14:textId="77777777" w:rsidR="00DE2F6D" w:rsidRDefault="00DE2F6D">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D24" w14:textId="77777777" w:rsidR="005018EF" w:rsidRDefault="005018EF">
    <w:pPr>
      <w:pStyle w:val="a6"/>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7F9B" w14:textId="77777777" w:rsidR="003A2ED8" w:rsidRDefault="003A2ED8">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52AD" w14:textId="77777777" w:rsidR="005018EF" w:rsidRDefault="005018EF">
    <w:pPr>
      <w:pStyle w:val="a6"/>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2546E" w14:textId="77777777" w:rsidR="00DE2F6D" w:rsidRDefault="00DE2F6D">
      <w:pPr>
        <w:rPr>
          <w:rFonts w:hint="default"/>
        </w:rPr>
      </w:pPr>
      <w:r>
        <w:separator/>
      </w:r>
    </w:p>
  </w:footnote>
  <w:footnote w:type="continuationSeparator" w:id="0">
    <w:p w14:paraId="395C857B" w14:textId="77777777" w:rsidR="00DE2F6D" w:rsidRDefault="00DE2F6D">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7BDD" w14:textId="77777777" w:rsidR="005018EF" w:rsidRDefault="005018EF">
    <w:pPr>
      <w:pStyle w:val="a4"/>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483D" w14:textId="77777777" w:rsidR="003A2ED8" w:rsidRDefault="003A2ED8">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73B4D" w14:textId="77777777" w:rsidR="005018EF" w:rsidRDefault="005018EF">
    <w:pPr>
      <w:pStyle w:val="a4"/>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isplayBackgroundShape/>
  <w:bordersDoNotSurroundHeader/>
  <w:bordersDoNotSurroundFooter/>
  <w:proofState w:spelling="clean" w:grammar="clean"/>
  <w:defaultTabStop w:val="720"/>
  <w:characterSpacingControl w:val="doNotCompress"/>
  <w:noLineBreaksAfter w:lang="zh-CN" w:val="‘“(〔[{〈《「『【⦅〘〖«〝︵︷︹︻︽︿﹁﹃﹇﹙﹛﹝｢"/>
  <w:noLineBreaksBefore w:lang="zh-CN"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D8"/>
    <w:rsid w:val="002812FA"/>
    <w:rsid w:val="003A2ED8"/>
    <w:rsid w:val="003C2F97"/>
    <w:rsid w:val="005018EF"/>
    <w:rsid w:val="00DE2F6D"/>
    <w:rsid w:val="07496289"/>
    <w:rsid w:val="355D1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0FCDB"/>
  <w15:docId w15:val="{2426A785-17FE-1446-BC42-9D9BCC51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Unicode MS" w:eastAsia="Times New Roman" w:hAnsi="Arial Unicode MS" w:cs="Arial Unicode MS" w:hint="eastAsia"/>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u w:val="single"/>
    </w:rPr>
  </w:style>
  <w:style w:type="table" w:customStyle="1" w:styleId="TableNormal">
    <w:name w:val="Table Normal"/>
    <w:tblPr>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a4">
    <w:name w:val="header"/>
    <w:basedOn w:val="a"/>
    <w:link w:val="a5"/>
    <w:rsid w:val="005018EF"/>
    <w:pPr>
      <w:tabs>
        <w:tab w:val="center" w:pos="4153"/>
        <w:tab w:val="right" w:pos="8306"/>
      </w:tabs>
      <w:snapToGrid w:val="0"/>
      <w:jc w:val="center"/>
    </w:pPr>
    <w:rPr>
      <w:sz w:val="18"/>
      <w:szCs w:val="18"/>
    </w:rPr>
  </w:style>
  <w:style w:type="character" w:customStyle="1" w:styleId="a5">
    <w:name w:val="页眉 字符"/>
    <w:basedOn w:val="a0"/>
    <w:link w:val="a4"/>
    <w:rsid w:val="005018EF"/>
    <w:rPr>
      <w:rFonts w:ascii="Arial Unicode MS" w:eastAsia="Times New Roman" w:hAnsi="Arial Unicode MS" w:cs="Arial Unicode MS"/>
      <w:color w:val="000000"/>
      <w:kern w:val="2"/>
      <w:sz w:val="18"/>
      <w:szCs w:val="18"/>
      <w:u w:color="000000"/>
    </w:rPr>
  </w:style>
  <w:style w:type="paragraph" w:styleId="a6">
    <w:name w:val="footer"/>
    <w:basedOn w:val="a"/>
    <w:link w:val="a7"/>
    <w:rsid w:val="005018EF"/>
    <w:pPr>
      <w:tabs>
        <w:tab w:val="center" w:pos="4153"/>
        <w:tab w:val="right" w:pos="8306"/>
      </w:tabs>
      <w:snapToGrid w:val="0"/>
      <w:jc w:val="left"/>
    </w:pPr>
    <w:rPr>
      <w:sz w:val="18"/>
      <w:szCs w:val="18"/>
    </w:rPr>
  </w:style>
  <w:style w:type="character" w:customStyle="1" w:styleId="a7">
    <w:name w:val="页脚 字符"/>
    <w:basedOn w:val="a0"/>
    <w:link w:val="a6"/>
    <w:rsid w:val="005018EF"/>
    <w:rPr>
      <w:rFonts w:ascii="Arial Unicode MS" w:eastAsia="Times New Roman" w:hAnsi="Arial Unicode MS" w:cs="Arial Unicode MS"/>
      <w:color w:val="000000"/>
      <w:kern w:val="2"/>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黑体"/>
        <a:cs typeface="Helvetica Neue"/>
      </a:majorFont>
      <a:minorFont>
        <a:latin typeface="Helvetica Neue"/>
        <a:ea typeface="宋体"/>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office</cp:lastModifiedBy>
  <cp:revision>3</cp:revision>
  <dcterms:created xsi:type="dcterms:W3CDTF">2023-08-03T03:21:00Z</dcterms:created>
  <dcterms:modified xsi:type="dcterms:W3CDTF">2024-07-29T20:28:00Z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F11FA93DA5BB4D2A9756FB0DF3F1534D</vt:lpwstr>
  </property>
</Properties>
</file>