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0A39C" w14:textId="13874B88" w:rsidR="00CB2E28" w:rsidRDefault="00000000">
      <w:pPr>
        <w:spacing w:line="360" w:lineRule="auto"/>
        <w:jc w:val="center"/>
        <w:rPr>
          <w:rFonts w:ascii="宋体" w:hAnsi="宋体" w:cs="宋体"/>
          <w:b/>
          <w:bCs/>
          <w:color w:val="000000" w:themeColor="text1"/>
          <w:sz w:val="32"/>
          <w:szCs w:val="32"/>
        </w:rPr>
      </w:pPr>
      <w:r>
        <w:rPr>
          <w:rFonts w:ascii="宋体" w:hAnsi="宋体" w:cs="宋体" w:hint="eastAsia"/>
          <w:b/>
          <w:bCs/>
          <w:color w:val="000000" w:themeColor="text1"/>
          <w:sz w:val="32"/>
          <w:szCs w:val="32"/>
        </w:rPr>
        <w:t>海南师范大学202</w:t>
      </w:r>
      <w:r w:rsidR="000E0E92">
        <w:rPr>
          <w:rFonts w:ascii="宋体" w:hAnsi="宋体" w:cs="宋体"/>
          <w:b/>
          <w:bCs/>
          <w:color w:val="000000" w:themeColor="text1"/>
          <w:sz w:val="32"/>
          <w:szCs w:val="32"/>
        </w:rPr>
        <w:t>5</w:t>
      </w:r>
      <w:r>
        <w:rPr>
          <w:rFonts w:ascii="宋体" w:hAnsi="宋体" w:cs="宋体" w:hint="eastAsia"/>
          <w:b/>
          <w:bCs/>
          <w:color w:val="000000" w:themeColor="text1"/>
          <w:sz w:val="32"/>
          <w:szCs w:val="32"/>
        </w:rPr>
        <w:t>年全国硕士研究生招生考试</w:t>
      </w:r>
    </w:p>
    <w:p w14:paraId="41C142FB" w14:textId="77777777" w:rsidR="00CB2E28" w:rsidRDefault="00000000">
      <w:pPr>
        <w:spacing w:line="360" w:lineRule="auto"/>
        <w:jc w:val="center"/>
        <w:rPr>
          <w:rFonts w:ascii="宋体" w:hAnsi="宋体" w:cs="宋体"/>
          <w:b/>
          <w:bCs/>
          <w:color w:val="FF0000"/>
          <w:sz w:val="32"/>
          <w:szCs w:val="32"/>
        </w:rPr>
      </w:pPr>
      <w:r>
        <w:rPr>
          <w:rFonts w:ascii="宋体" w:hAnsi="宋体" w:cs="宋体" w:hint="eastAsia"/>
          <w:b/>
          <w:bCs/>
          <w:color w:val="000000" w:themeColor="text1"/>
          <w:sz w:val="32"/>
          <w:szCs w:val="32"/>
        </w:rPr>
        <w:t>初试自命题科目考试大纲</w:t>
      </w:r>
      <w:r>
        <w:rPr>
          <w:rFonts w:ascii="宋体" w:hAnsi="宋体" w:cs="宋体" w:hint="eastAsia"/>
          <w:b/>
          <w:bCs/>
          <w:color w:val="FF0000"/>
          <w:sz w:val="32"/>
          <w:szCs w:val="32"/>
        </w:rPr>
        <w:t xml:space="preserve"> </w:t>
      </w:r>
    </w:p>
    <w:p w14:paraId="2E337093" w14:textId="77777777" w:rsidR="00CB2E28" w:rsidRDefault="00000000">
      <w:pPr>
        <w:spacing w:line="360" w:lineRule="auto"/>
        <w:jc w:val="center"/>
        <w:rPr>
          <w:rFonts w:asciiTheme="minorEastAsia" w:eastAsiaTheme="minorEastAsia" w:hAnsiTheme="minorEastAsia" w:cs="仿宋"/>
          <w:color w:val="000000" w:themeColor="text1"/>
          <w:sz w:val="28"/>
          <w:szCs w:val="28"/>
        </w:rPr>
      </w:pPr>
      <w:r>
        <w:rPr>
          <w:rFonts w:asciiTheme="minorEastAsia" w:eastAsiaTheme="minorEastAsia" w:hAnsiTheme="minorEastAsia" w:cs="仿宋" w:hint="eastAsia"/>
          <w:color w:val="000000" w:themeColor="text1"/>
          <w:sz w:val="28"/>
          <w:szCs w:val="28"/>
        </w:rPr>
        <w:t>考试科目代码：[</w:t>
      </w:r>
      <w:r>
        <w:rPr>
          <w:rFonts w:asciiTheme="minorEastAsia" w:eastAsiaTheme="minorEastAsia" w:hAnsiTheme="minorEastAsia" w:cs="仿宋"/>
          <w:color w:val="000000" w:themeColor="text1"/>
          <w:sz w:val="28"/>
          <w:szCs w:val="28"/>
        </w:rPr>
        <w:t>440</w:t>
      </w:r>
      <w:r>
        <w:rPr>
          <w:rFonts w:asciiTheme="minorEastAsia" w:eastAsiaTheme="minorEastAsia" w:hAnsiTheme="minorEastAsia" w:cs="仿宋" w:hint="eastAsia"/>
          <w:color w:val="000000" w:themeColor="text1"/>
          <w:sz w:val="28"/>
          <w:szCs w:val="28"/>
        </w:rPr>
        <w:t>]        考试科目名称：</w:t>
      </w:r>
      <w:r>
        <w:rPr>
          <w:rFonts w:asciiTheme="minorEastAsia" w:eastAsiaTheme="minorEastAsia" w:hAnsiTheme="minorEastAsia" w:cs="仿宋" w:hint="eastAsia"/>
          <w:color w:val="000000" w:themeColor="text1"/>
          <w:kern w:val="0"/>
          <w:sz w:val="28"/>
          <w:szCs w:val="28"/>
          <w:lang w:bidi="hi-IN"/>
        </w:rPr>
        <w:t>新闻与传播专业基础</w:t>
      </w:r>
    </w:p>
    <w:p w14:paraId="067285A2" w14:textId="77777777" w:rsidR="00CB2E28" w:rsidRDefault="00000000">
      <w:pPr>
        <w:rPr>
          <w:rFonts w:asciiTheme="minorEastAsia" w:eastAsiaTheme="minorEastAsia" w:hAnsiTheme="minorEastAsia" w:cs="仿宋"/>
          <w:sz w:val="28"/>
          <w:szCs w:val="28"/>
        </w:rPr>
      </w:pPr>
      <w:r>
        <w:rPr>
          <w:rFonts w:asciiTheme="minorEastAsia" w:eastAsiaTheme="minorEastAsia" w:hAnsiTheme="minorEastAsia"/>
          <w:sz w:val="28"/>
          <w:szCs w:val="28"/>
        </w:rPr>
        <w:t>﹡﹡﹡﹡﹡﹡﹡﹡﹡﹡﹡﹡﹡﹡﹡﹡﹡﹡﹡﹡﹡﹡﹡﹡﹡﹡﹡﹡﹡</w:t>
      </w:r>
    </w:p>
    <w:p w14:paraId="727D3D3D" w14:textId="77777777" w:rsidR="00CB2E28" w:rsidRDefault="00000000">
      <w:pPr>
        <w:numPr>
          <w:ilvl w:val="0"/>
          <w:numId w:val="1"/>
        </w:numPr>
        <w:ind w:firstLineChars="200" w:firstLine="571"/>
        <w:rPr>
          <w:rFonts w:ascii="宋体" w:hAnsi="宋体" w:cs="宋体"/>
          <w:b/>
          <w:bCs/>
          <w:sz w:val="28"/>
          <w:szCs w:val="28"/>
        </w:rPr>
      </w:pPr>
      <w:r>
        <w:rPr>
          <w:rFonts w:ascii="宋体" w:hAnsi="宋体" w:cs="宋体" w:hint="eastAsia"/>
          <w:b/>
          <w:bCs/>
          <w:sz w:val="28"/>
          <w:szCs w:val="28"/>
        </w:rPr>
        <w:t>考试性质</w:t>
      </w:r>
    </w:p>
    <w:p w14:paraId="49A33F80" w14:textId="1E3828A4" w:rsidR="00CB2E28" w:rsidRDefault="00000000">
      <w:pPr>
        <w:ind w:firstLineChars="200" w:firstLine="560"/>
        <w:rPr>
          <w:rFonts w:ascii="宋体" w:hAnsi="宋体" w:cs="宋体"/>
          <w:sz w:val="28"/>
          <w:szCs w:val="28"/>
        </w:rPr>
      </w:pPr>
      <w:r>
        <w:rPr>
          <w:rFonts w:ascii="宋体" w:hAnsi="宋体" w:cs="宋体" w:hint="eastAsia"/>
          <w:sz w:val="28"/>
          <w:szCs w:val="28"/>
        </w:rPr>
        <w:t>《新闻与传播专业基础》（代码440）是新闻</w:t>
      </w:r>
      <w:r w:rsidR="007C094B">
        <w:rPr>
          <w:rFonts w:ascii="宋体" w:hAnsi="宋体" w:cs="宋体" w:hint="eastAsia"/>
          <w:sz w:val="28"/>
          <w:szCs w:val="28"/>
        </w:rPr>
        <w:t>与</w:t>
      </w:r>
      <w:r>
        <w:rPr>
          <w:rFonts w:ascii="宋体" w:hAnsi="宋体" w:cs="宋体" w:hint="eastAsia"/>
          <w:sz w:val="28"/>
          <w:szCs w:val="28"/>
        </w:rPr>
        <w:t>传播</w:t>
      </w:r>
      <w:r w:rsidR="00BE03CA">
        <w:rPr>
          <w:rFonts w:ascii="宋体" w:hAnsi="宋体" w:cs="宋体" w:hint="eastAsia"/>
          <w:sz w:val="28"/>
          <w:szCs w:val="28"/>
        </w:rPr>
        <w:t>（</w:t>
      </w:r>
      <w:r w:rsidR="007C094B">
        <w:rPr>
          <w:rFonts w:ascii="宋体" w:hAnsi="宋体" w:cs="宋体" w:hint="eastAsia"/>
          <w:sz w:val="28"/>
          <w:szCs w:val="28"/>
        </w:rPr>
        <w:t>专业</w:t>
      </w:r>
      <w:r w:rsidR="001F772D">
        <w:rPr>
          <w:rFonts w:ascii="宋体" w:hAnsi="宋体" w:cs="宋体" w:hint="eastAsia"/>
          <w:sz w:val="28"/>
          <w:szCs w:val="28"/>
        </w:rPr>
        <w:t>型</w:t>
      </w:r>
      <w:r w:rsidR="00BE03CA">
        <w:rPr>
          <w:rFonts w:ascii="宋体" w:hAnsi="宋体" w:cs="宋体" w:hint="eastAsia"/>
          <w:sz w:val="28"/>
          <w:szCs w:val="28"/>
        </w:rPr>
        <w:t>）</w:t>
      </w:r>
      <w:r>
        <w:rPr>
          <w:rFonts w:ascii="宋体" w:hAnsi="宋体" w:cs="宋体" w:hint="eastAsia"/>
          <w:sz w:val="28"/>
          <w:szCs w:val="28"/>
        </w:rPr>
        <w:t>硕士</w:t>
      </w:r>
      <w:r w:rsidR="001F772D">
        <w:rPr>
          <w:rFonts w:ascii="宋体" w:hAnsi="宋体" w:cs="宋体" w:hint="eastAsia"/>
          <w:sz w:val="28"/>
          <w:szCs w:val="28"/>
        </w:rPr>
        <w:t>研究</w:t>
      </w:r>
      <w:r>
        <w:rPr>
          <w:rFonts w:ascii="宋体" w:hAnsi="宋体" w:cs="宋体" w:hint="eastAsia"/>
          <w:sz w:val="28"/>
          <w:szCs w:val="28"/>
        </w:rPr>
        <w:t>生入学考试科目之一，主要考察考生对新闻学、传播学和新媒体研究相关概念、基础理论的认知和掌握，对新闻传播学基本研究方法的理解和掌握，以及运用新闻传播学的基本理论和方法分析和解释社会现象和问题的能力。</w:t>
      </w:r>
    </w:p>
    <w:p w14:paraId="16C7F263" w14:textId="77777777" w:rsidR="00CB2E28" w:rsidRDefault="00000000">
      <w:pPr>
        <w:ind w:firstLineChars="200" w:firstLine="571"/>
        <w:rPr>
          <w:rFonts w:ascii="宋体" w:hAnsi="宋体" w:cs="宋体"/>
          <w:b/>
          <w:bCs/>
          <w:sz w:val="28"/>
          <w:szCs w:val="28"/>
        </w:rPr>
      </w:pPr>
      <w:r>
        <w:rPr>
          <w:rFonts w:ascii="宋体" w:hAnsi="宋体" w:cs="宋体" w:hint="eastAsia"/>
          <w:b/>
          <w:bCs/>
          <w:sz w:val="28"/>
          <w:szCs w:val="28"/>
        </w:rPr>
        <w:t>二、评价目标</w:t>
      </w:r>
    </w:p>
    <w:p w14:paraId="0FAA6E20"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1.掌握新闻与传播专业的基本概念和基础知识，包括新闻学、传播学以及新媒体概论等学科基础课程。</w:t>
      </w:r>
    </w:p>
    <w:p w14:paraId="184F70E8"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2.理解新闻传播学的基本理论和基本方法。</w:t>
      </w:r>
    </w:p>
    <w:p w14:paraId="3AAB3F5C"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3.运用新闻传播学的基本理论和方法来分析和解释传播和社会中的现实问题。</w:t>
      </w:r>
    </w:p>
    <w:p w14:paraId="56AA8669" w14:textId="77777777" w:rsidR="00CB2E28" w:rsidRDefault="00000000">
      <w:pPr>
        <w:ind w:firstLineChars="200" w:firstLine="571"/>
        <w:rPr>
          <w:rFonts w:asciiTheme="minorEastAsia" w:eastAsiaTheme="minorEastAsia" w:hAnsiTheme="minorEastAsia" w:cs="仿宋"/>
          <w:b/>
          <w:sz w:val="28"/>
          <w:szCs w:val="28"/>
        </w:rPr>
      </w:pPr>
      <w:r>
        <w:rPr>
          <w:rFonts w:asciiTheme="minorEastAsia" w:eastAsiaTheme="minorEastAsia" w:hAnsiTheme="minorEastAsia" w:cs="仿宋" w:hint="eastAsia"/>
          <w:b/>
          <w:sz w:val="28"/>
          <w:szCs w:val="28"/>
        </w:rPr>
        <w:t>三、考试范围</w:t>
      </w:r>
    </w:p>
    <w:p w14:paraId="66F349C0"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（一）新闻学概论</w:t>
      </w:r>
    </w:p>
    <w:p w14:paraId="1E614243"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1.新闻本源</w:t>
      </w:r>
    </w:p>
    <w:p w14:paraId="1437D351"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新闻的本源是事实。</w:t>
      </w:r>
    </w:p>
    <w:p w14:paraId="3CB28F23"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新闻的定义及其基本特征。</w:t>
      </w:r>
    </w:p>
    <w:p w14:paraId="2929FAD9"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2.新闻真实</w:t>
      </w:r>
    </w:p>
    <w:p w14:paraId="4A891519"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lastRenderedPageBreak/>
        <w:t>在新闻工作中坚持真实性原则。</w:t>
      </w:r>
    </w:p>
    <w:p w14:paraId="07FB37C0"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新闻真实是新闻媒体公信力的前提。</w:t>
      </w:r>
    </w:p>
    <w:p w14:paraId="4B968828"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3.新闻价值</w:t>
      </w:r>
    </w:p>
    <w:p w14:paraId="68F24457"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新闻价值的内涵。</w:t>
      </w:r>
    </w:p>
    <w:p w14:paraId="3134A755"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新闻价值取向。</w:t>
      </w:r>
    </w:p>
    <w:p w14:paraId="4C0426AB"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4.新闻事业</w:t>
      </w:r>
    </w:p>
    <w:p w14:paraId="564C5034"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新闻事业的性质和功能。</w:t>
      </w:r>
    </w:p>
    <w:p w14:paraId="48ADABD0"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中国社会主义新闻事业的性质与任务。</w:t>
      </w:r>
    </w:p>
    <w:p w14:paraId="49A52AFF"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5.新闻工作的党性原则和基本方针</w:t>
      </w:r>
    </w:p>
    <w:p w14:paraId="606F49B5"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新闻工作的党性原则。</w:t>
      </w:r>
    </w:p>
    <w:p w14:paraId="286B9320"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为党和国家工作大局服务。</w:t>
      </w:r>
    </w:p>
    <w:p w14:paraId="41F7FB75"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坚持贴近实际、贴近生活、贴近群众。</w:t>
      </w:r>
    </w:p>
    <w:p w14:paraId="61768042"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团结稳定鼓劲，正面宣传为主。</w:t>
      </w:r>
    </w:p>
    <w:p w14:paraId="1A234C21"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6.新闻宣传</w:t>
      </w:r>
    </w:p>
    <w:p w14:paraId="572C53E5"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新闻宣传的内涵、特点及其作用。</w:t>
      </w:r>
    </w:p>
    <w:p w14:paraId="5A9B6416"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我国新闻宣传的基本理念。</w:t>
      </w:r>
    </w:p>
    <w:p w14:paraId="165B8F6A"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新闻宣传要善于谋求动机与效果的统一。</w:t>
      </w:r>
    </w:p>
    <w:p w14:paraId="51998CCE"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7.新闻舆论导向</w:t>
      </w:r>
    </w:p>
    <w:p w14:paraId="0ABB96A0"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新闻舆论的内涵和特征。</w:t>
      </w:r>
    </w:p>
    <w:p w14:paraId="598E3F28"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坚持正确的舆论导向。</w:t>
      </w:r>
    </w:p>
    <w:p w14:paraId="4119C2DD"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提高舆论引导能力。</w:t>
      </w:r>
    </w:p>
    <w:p w14:paraId="14557041"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8.新闻舆论监督</w:t>
      </w:r>
    </w:p>
    <w:p w14:paraId="2CC02A88"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lastRenderedPageBreak/>
        <w:t>新闻舆论监督的含义、功能和作用。</w:t>
      </w:r>
    </w:p>
    <w:p w14:paraId="632C70BB"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新闻舆论监督的主体、客体和任务。</w:t>
      </w:r>
    </w:p>
    <w:p w14:paraId="3AEDA128"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新闻舆论监督的原则与方法。</w:t>
      </w:r>
    </w:p>
    <w:p w14:paraId="494C5299"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新闻舆论监督的社会责任。</w:t>
      </w:r>
    </w:p>
    <w:p w14:paraId="100993F9"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9.新闻出版自由。</w:t>
      </w:r>
    </w:p>
    <w:p w14:paraId="5A7E6982"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新闻出版自由的具体性和相对性。</w:t>
      </w:r>
    </w:p>
    <w:p w14:paraId="3EA286F4"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两种社会制度下的新闻出版自由。</w:t>
      </w:r>
    </w:p>
    <w:p w14:paraId="7C20199A"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10.新闻法治</w:t>
      </w:r>
    </w:p>
    <w:p w14:paraId="7683166A"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新闻法治的内涵。</w:t>
      </w:r>
    </w:p>
    <w:p w14:paraId="1DFFC8E3"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新闻传播主体的权利与义务。</w:t>
      </w:r>
    </w:p>
    <w:p w14:paraId="78CA60FD"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依法规范新闻传播行为。</w:t>
      </w:r>
    </w:p>
    <w:p w14:paraId="06F7B06A"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加强中国特色社会主义新闻法治建设。</w:t>
      </w:r>
    </w:p>
    <w:p w14:paraId="67379890"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11.新闻事业管理</w:t>
      </w:r>
    </w:p>
    <w:p w14:paraId="5AE4C625"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新闻事业管理的内涵及其意义。</w:t>
      </w:r>
    </w:p>
    <w:p w14:paraId="1592609F"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我国新闻事业管理的基本原则和主要内容。</w:t>
      </w:r>
    </w:p>
    <w:p w14:paraId="2B916BCF"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我国新闻事业管理的体制机制及其管理特点。</w:t>
      </w:r>
    </w:p>
    <w:p w14:paraId="04E1B8F2"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12.新闻队伍建设</w:t>
      </w:r>
    </w:p>
    <w:p w14:paraId="6280E019"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加强新闻队伍建设的重要性。</w:t>
      </w:r>
    </w:p>
    <w:p w14:paraId="0522042A"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加强新闻队伍的思想政治素质建设。</w:t>
      </w:r>
    </w:p>
    <w:p w14:paraId="05067403"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加强新闻队伍的职业道德素质建设。</w:t>
      </w:r>
    </w:p>
    <w:p w14:paraId="639D45C5"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加强新闻队伍的业务素质建设。</w:t>
      </w:r>
    </w:p>
    <w:p w14:paraId="238A76A0"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（二）传播学</w:t>
      </w:r>
    </w:p>
    <w:p w14:paraId="11F5ACB9"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lastRenderedPageBreak/>
        <w:t>1</w:t>
      </w:r>
      <w:r>
        <w:rPr>
          <w:rFonts w:asciiTheme="minorEastAsia" w:eastAsiaTheme="minorEastAsia" w:hAnsiTheme="minorEastAsia" w:cs="仿宋"/>
          <w:sz w:val="28"/>
          <w:szCs w:val="28"/>
        </w:rPr>
        <w:t>.</w:t>
      </w:r>
      <w:r>
        <w:rPr>
          <w:rFonts w:asciiTheme="minorEastAsia" w:eastAsiaTheme="minorEastAsia" w:hAnsiTheme="minorEastAsia" w:cs="仿宋" w:hint="eastAsia"/>
          <w:sz w:val="28"/>
          <w:szCs w:val="28"/>
        </w:rPr>
        <w:t>传播学的对象和基本问题</w:t>
      </w:r>
    </w:p>
    <w:p w14:paraId="18EFEB75"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传播的定义和特点。</w:t>
      </w:r>
    </w:p>
    <w:p w14:paraId="4728AE76"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社会传播的系统性。</w:t>
      </w:r>
    </w:p>
    <w:p w14:paraId="7EB9BF3A"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精神交往理论与马克思主义传播观。</w:t>
      </w:r>
    </w:p>
    <w:p w14:paraId="36EA1685"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2</w:t>
      </w:r>
      <w:r>
        <w:rPr>
          <w:rFonts w:asciiTheme="minorEastAsia" w:eastAsiaTheme="minorEastAsia" w:hAnsiTheme="minorEastAsia" w:cs="仿宋"/>
          <w:sz w:val="28"/>
          <w:szCs w:val="28"/>
        </w:rPr>
        <w:t>.</w:t>
      </w:r>
      <w:r>
        <w:rPr>
          <w:rFonts w:asciiTheme="minorEastAsia" w:eastAsiaTheme="minorEastAsia" w:hAnsiTheme="minorEastAsia" w:cs="仿宋" w:hint="eastAsia"/>
          <w:sz w:val="28"/>
          <w:szCs w:val="28"/>
        </w:rPr>
        <w:t>人类传播的历史与发展</w:t>
      </w:r>
    </w:p>
    <w:p w14:paraId="4D6ECF4C"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人类传播的发展进程。</w:t>
      </w:r>
    </w:p>
    <w:p w14:paraId="2F136E6D"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信息社会与信息传播。</w:t>
      </w:r>
    </w:p>
    <w:p w14:paraId="178020F2"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3</w:t>
      </w:r>
      <w:r>
        <w:rPr>
          <w:rFonts w:asciiTheme="minorEastAsia" w:eastAsiaTheme="minorEastAsia" w:hAnsiTheme="minorEastAsia" w:cs="仿宋"/>
          <w:sz w:val="28"/>
          <w:szCs w:val="28"/>
        </w:rPr>
        <w:t>.</w:t>
      </w:r>
      <w:r>
        <w:rPr>
          <w:rFonts w:asciiTheme="minorEastAsia" w:eastAsiaTheme="minorEastAsia" w:hAnsiTheme="minorEastAsia" w:cs="仿宋" w:hint="eastAsia"/>
          <w:sz w:val="28"/>
          <w:szCs w:val="28"/>
        </w:rPr>
        <w:t>人类传播的符号和意义</w:t>
      </w:r>
    </w:p>
    <w:p w14:paraId="297C931F"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符号的定义，信号与象征符，符号的基本功能。</w:t>
      </w:r>
    </w:p>
    <w:p w14:paraId="2B24D060"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符号意义的分类，符号意义的暧昧性，传播过程中的意义。</w:t>
      </w:r>
    </w:p>
    <w:p w14:paraId="3E5AAA9F"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象征性社会互动与传播，象征性文化与现代社会。</w:t>
      </w:r>
    </w:p>
    <w:p w14:paraId="375074FF"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4</w:t>
      </w:r>
      <w:r>
        <w:rPr>
          <w:rFonts w:asciiTheme="minorEastAsia" w:eastAsiaTheme="minorEastAsia" w:hAnsiTheme="minorEastAsia" w:cs="仿宋"/>
          <w:sz w:val="28"/>
          <w:szCs w:val="28"/>
        </w:rPr>
        <w:t>.</w:t>
      </w:r>
      <w:r>
        <w:rPr>
          <w:rFonts w:asciiTheme="minorEastAsia" w:eastAsiaTheme="minorEastAsia" w:hAnsiTheme="minorEastAsia" w:cs="仿宋" w:hint="eastAsia"/>
          <w:sz w:val="28"/>
          <w:szCs w:val="28"/>
        </w:rPr>
        <w:t>人类传播的过程与系统结构</w:t>
      </w:r>
    </w:p>
    <w:p w14:paraId="24A52F4F"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传播过程的构成要素，几种主要的传播过程模式，传播过程的特点。</w:t>
      </w:r>
    </w:p>
    <w:p w14:paraId="7014A6EA"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系统模式下的社会传播结构，社会传播的总过程理论。</w:t>
      </w:r>
    </w:p>
    <w:p w14:paraId="63544835"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5</w:t>
      </w:r>
      <w:r>
        <w:rPr>
          <w:rFonts w:asciiTheme="minorEastAsia" w:eastAsiaTheme="minorEastAsia" w:hAnsiTheme="minorEastAsia" w:cs="仿宋"/>
          <w:sz w:val="28"/>
          <w:szCs w:val="28"/>
        </w:rPr>
        <w:t>.</w:t>
      </w:r>
      <w:r>
        <w:rPr>
          <w:rFonts w:asciiTheme="minorEastAsia" w:eastAsiaTheme="minorEastAsia" w:hAnsiTheme="minorEastAsia" w:cs="仿宋" w:hint="eastAsia"/>
          <w:sz w:val="28"/>
          <w:szCs w:val="28"/>
        </w:rPr>
        <w:t>人内传播与人际传播</w:t>
      </w:r>
    </w:p>
    <w:p w14:paraId="3362F3FE"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作为社会心理过程的人内传播，个人信息处理的基模理论。</w:t>
      </w:r>
    </w:p>
    <w:p w14:paraId="76372FD6"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人际传播的特点和社会功能，人际传播与自我表达。</w:t>
      </w:r>
    </w:p>
    <w:p w14:paraId="3E331968"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6</w:t>
      </w:r>
      <w:r>
        <w:rPr>
          <w:rFonts w:asciiTheme="minorEastAsia" w:eastAsiaTheme="minorEastAsia" w:hAnsiTheme="minorEastAsia" w:cs="仿宋"/>
          <w:sz w:val="28"/>
          <w:szCs w:val="28"/>
        </w:rPr>
        <w:t>.</w:t>
      </w:r>
      <w:r>
        <w:rPr>
          <w:rFonts w:asciiTheme="minorEastAsia" w:eastAsiaTheme="minorEastAsia" w:hAnsiTheme="minorEastAsia" w:cs="仿宋" w:hint="eastAsia"/>
          <w:sz w:val="28"/>
          <w:szCs w:val="28"/>
        </w:rPr>
        <w:t>群体传播、集合行为、组织传播</w:t>
      </w:r>
    </w:p>
    <w:p w14:paraId="49627D94"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群体的概念及其类型，群体的社会功能和意义。</w:t>
      </w:r>
    </w:p>
    <w:p w14:paraId="62786597"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群体传播与群体意识，群体规范在群体传播中的作用，群体压力与趋同心理。</w:t>
      </w:r>
    </w:p>
    <w:p w14:paraId="3FDE2EFE"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lastRenderedPageBreak/>
        <w:t>集合行为中的特殊传播机制，流言传播与集合行为中的信息流。</w:t>
      </w:r>
    </w:p>
    <w:p w14:paraId="49BD97A5"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组织内传播的过程与机制，组织外传播及其形态。</w:t>
      </w:r>
    </w:p>
    <w:p w14:paraId="096F78D3"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7</w:t>
      </w:r>
      <w:r>
        <w:rPr>
          <w:rFonts w:asciiTheme="minorEastAsia" w:eastAsiaTheme="minorEastAsia" w:hAnsiTheme="minorEastAsia" w:cs="仿宋"/>
          <w:sz w:val="28"/>
          <w:szCs w:val="28"/>
        </w:rPr>
        <w:t>.</w:t>
      </w:r>
      <w:r>
        <w:rPr>
          <w:rFonts w:asciiTheme="minorEastAsia" w:eastAsiaTheme="minorEastAsia" w:hAnsiTheme="minorEastAsia" w:cs="仿宋" w:hint="eastAsia"/>
          <w:sz w:val="28"/>
          <w:szCs w:val="28"/>
        </w:rPr>
        <w:t>大众传播</w:t>
      </w:r>
    </w:p>
    <w:p w14:paraId="147AEF00"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大众传播的定义、特点与社会功能。</w:t>
      </w:r>
    </w:p>
    <w:p w14:paraId="4B2F9D41"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大众传播的产生与发展过程。</w:t>
      </w:r>
    </w:p>
    <w:p w14:paraId="7CB0A0AC"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大众传播的社会影响。</w:t>
      </w:r>
    </w:p>
    <w:p w14:paraId="1F10F36D"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8</w:t>
      </w:r>
      <w:r>
        <w:rPr>
          <w:rFonts w:asciiTheme="minorEastAsia" w:eastAsiaTheme="minorEastAsia" w:hAnsiTheme="minorEastAsia" w:cs="仿宋"/>
          <w:sz w:val="28"/>
          <w:szCs w:val="28"/>
        </w:rPr>
        <w:t>.</w:t>
      </w:r>
      <w:r>
        <w:rPr>
          <w:rFonts w:asciiTheme="minorEastAsia" w:eastAsiaTheme="minorEastAsia" w:hAnsiTheme="minorEastAsia" w:cs="仿宋" w:hint="eastAsia"/>
          <w:sz w:val="28"/>
          <w:szCs w:val="28"/>
        </w:rPr>
        <w:t>媒介技术与媒介组织</w:t>
      </w:r>
    </w:p>
    <w:p w14:paraId="685769B2"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麦克卢汉的媒介理论，媒介工具和技术的现实社会影响。</w:t>
      </w:r>
    </w:p>
    <w:p w14:paraId="7C7ECE57"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当代新媒介技术发展趋势及社会意义。</w:t>
      </w:r>
    </w:p>
    <w:p w14:paraId="27BEE967"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媒介组织的性质和社会作用。</w:t>
      </w:r>
    </w:p>
    <w:p w14:paraId="620CC964"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9</w:t>
      </w:r>
      <w:r>
        <w:rPr>
          <w:rFonts w:asciiTheme="minorEastAsia" w:eastAsiaTheme="minorEastAsia" w:hAnsiTheme="minorEastAsia" w:cs="仿宋"/>
          <w:sz w:val="28"/>
          <w:szCs w:val="28"/>
        </w:rPr>
        <w:t>.</w:t>
      </w:r>
      <w:r>
        <w:rPr>
          <w:rFonts w:asciiTheme="minorEastAsia" w:eastAsiaTheme="minorEastAsia" w:hAnsiTheme="minorEastAsia" w:cs="仿宋" w:hint="eastAsia"/>
          <w:sz w:val="28"/>
          <w:szCs w:val="28"/>
        </w:rPr>
        <w:t>传播制度与媒介规范理论</w:t>
      </w:r>
    </w:p>
    <w:p w14:paraId="1F96EB47"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传播制度与媒介控制。</w:t>
      </w:r>
    </w:p>
    <w:p w14:paraId="7BCCD67C"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关于传播制度的几种规范理论。</w:t>
      </w:r>
    </w:p>
    <w:p w14:paraId="7C4D4F20"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w:t>
      </w:r>
      <w:r>
        <w:rPr>
          <w:rFonts w:asciiTheme="minorEastAsia" w:eastAsiaTheme="minorEastAsia" w:hAnsiTheme="minorEastAsia" w:cs="仿宋"/>
          <w:sz w:val="28"/>
          <w:szCs w:val="28"/>
        </w:rPr>
        <w:t>0.</w:t>
      </w:r>
      <w:r>
        <w:rPr>
          <w:rFonts w:asciiTheme="minorEastAsia" w:eastAsiaTheme="minorEastAsia" w:hAnsiTheme="minorEastAsia" w:cs="仿宋" w:hint="eastAsia"/>
          <w:sz w:val="28"/>
          <w:szCs w:val="28"/>
        </w:rPr>
        <w:t>社会转型与受众变迁</w:t>
      </w:r>
    </w:p>
    <w:p w14:paraId="3CE17709"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“大众”与大众社会理论。</w:t>
      </w:r>
    </w:p>
    <w:p w14:paraId="30A06A37"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几种主要的受众观。</w:t>
      </w:r>
    </w:p>
    <w:p w14:paraId="15178092"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“使用与满足”——一种受众行为理论，对“使用与满足”研究的评价。</w:t>
      </w:r>
    </w:p>
    <w:p w14:paraId="41AC2A8B"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w:t>
      </w:r>
      <w:r>
        <w:rPr>
          <w:rFonts w:asciiTheme="minorEastAsia" w:eastAsiaTheme="minorEastAsia" w:hAnsiTheme="minorEastAsia" w:cs="仿宋"/>
          <w:sz w:val="28"/>
          <w:szCs w:val="28"/>
        </w:rPr>
        <w:t>1.</w:t>
      </w:r>
      <w:r>
        <w:rPr>
          <w:rFonts w:asciiTheme="minorEastAsia" w:eastAsiaTheme="minorEastAsia" w:hAnsiTheme="minorEastAsia" w:cs="仿宋" w:hint="eastAsia"/>
          <w:sz w:val="28"/>
          <w:szCs w:val="28"/>
        </w:rPr>
        <w:t>传播效果研究</w:t>
      </w:r>
    </w:p>
    <w:p w14:paraId="04E8F79B"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传播效果研究的历史与发展，传播效果的产生过程与制约因素。</w:t>
      </w:r>
    </w:p>
    <w:p w14:paraId="786FB85E"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w:t>
      </w:r>
      <w:r>
        <w:rPr>
          <w:rFonts w:asciiTheme="minorEastAsia" w:eastAsiaTheme="minorEastAsia" w:hAnsiTheme="minorEastAsia" w:cs="仿宋"/>
          <w:sz w:val="28"/>
          <w:szCs w:val="28"/>
        </w:rPr>
        <w:t>2.</w:t>
      </w:r>
      <w:r>
        <w:rPr>
          <w:rFonts w:asciiTheme="minorEastAsia" w:eastAsiaTheme="minorEastAsia" w:hAnsiTheme="minorEastAsia" w:cs="仿宋" w:hint="eastAsia"/>
          <w:sz w:val="28"/>
          <w:szCs w:val="28"/>
        </w:rPr>
        <w:t>几种主要的大众传播效果理论</w:t>
      </w:r>
    </w:p>
    <w:p w14:paraId="7100DDCA"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大众传播与环境认知：议程设置功能理论。</w:t>
      </w:r>
    </w:p>
    <w:p w14:paraId="494980F3"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lastRenderedPageBreak/>
        <w:t>大众传播、社会心理与舆论：沉默的螺旋理论。</w:t>
      </w:r>
    </w:p>
    <w:p w14:paraId="23E4B9C7"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大众传播的潜移默化效果：培养理论。</w:t>
      </w:r>
    </w:p>
    <w:p w14:paraId="18B7D66C"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大众传播与现实“建构”：新闻框架与框架效果。</w:t>
      </w:r>
    </w:p>
    <w:p w14:paraId="5FA99984"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大众传播与信息社会中的阶层分化：从“知沟”到“数字鸿沟”。</w:t>
      </w:r>
    </w:p>
    <w:p w14:paraId="08734435"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“第三人效果”：对大众传播影响力的一种认知倾向。</w:t>
      </w:r>
    </w:p>
    <w:p w14:paraId="490C6445"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w:t>
      </w:r>
      <w:r>
        <w:rPr>
          <w:rFonts w:asciiTheme="minorEastAsia" w:eastAsiaTheme="minorEastAsia" w:hAnsiTheme="minorEastAsia" w:cs="仿宋"/>
          <w:sz w:val="28"/>
          <w:szCs w:val="28"/>
        </w:rPr>
        <w:t>3.</w:t>
      </w:r>
      <w:r>
        <w:rPr>
          <w:rFonts w:asciiTheme="minorEastAsia" w:eastAsiaTheme="minorEastAsia" w:hAnsiTheme="minorEastAsia" w:cs="仿宋" w:hint="eastAsia"/>
          <w:sz w:val="28"/>
          <w:szCs w:val="28"/>
        </w:rPr>
        <w:t>国际传播与全球传播</w:t>
      </w:r>
    </w:p>
    <w:p w14:paraId="7B6F7BB0"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关于世界信息传播秩序的争论。</w:t>
      </w:r>
    </w:p>
    <w:p w14:paraId="7EE8F9DB"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国际传播与全球传播研究的若干重要课题。</w:t>
      </w:r>
    </w:p>
    <w:p w14:paraId="4AC64E8E"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w:t>
      </w:r>
      <w:r>
        <w:rPr>
          <w:rFonts w:asciiTheme="minorEastAsia" w:eastAsiaTheme="minorEastAsia" w:hAnsiTheme="minorEastAsia" w:cs="仿宋"/>
          <w:sz w:val="28"/>
          <w:szCs w:val="28"/>
        </w:rPr>
        <w:t>4.</w:t>
      </w:r>
      <w:r>
        <w:rPr>
          <w:rFonts w:asciiTheme="minorEastAsia" w:eastAsiaTheme="minorEastAsia" w:hAnsiTheme="minorEastAsia" w:cs="仿宋" w:hint="eastAsia"/>
          <w:sz w:val="28"/>
          <w:szCs w:val="28"/>
        </w:rPr>
        <w:t>传播学研究史和主要学派</w:t>
      </w:r>
    </w:p>
    <w:p w14:paraId="34C06B23"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传播学的起源、形成与发展。</w:t>
      </w:r>
    </w:p>
    <w:p w14:paraId="54DAF77A"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传播学的经验学派与批判学派。</w:t>
      </w:r>
    </w:p>
    <w:p w14:paraId="6F54F462"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（三）新媒体概论</w:t>
      </w:r>
    </w:p>
    <w:p w14:paraId="2930577A"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 xml:space="preserve"> 1.</w:t>
      </w:r>
      <w:r>
        <w:rPr>
          <w:rFonts w:asciiTheme="minorEastAsia" w:eastAsiaTheme="minorEastAsia" w:hAnsiTheme="minorEastAsia" w:hint="eastAsia"/>
          <w:sz w:val="28"/>
          <w:szCs w:val="28"/>
        </w:rPr>
        <w:t xml:space="preserve"> </w:t>
      </w:r>
      <w:r>
        <w:rPr>
          <w:rFonts w:asciiTheme="minorEastAsia" w:eastAsiaTheme="minorEastAsia" w:hAnsiTheme="minorEastAsia" w:cs="仿宋" w:hint="eastAsia"/>
          <w:sz w:val="28"/>
          <w:szCs w:val="28"/>
        </w:rPr>
        <w:t>认识新媒体</w:t>
      </w:r>
    </w:p>
    <w:p w14:paraId="3E98B12C"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新媒体的源流、新媒体的多层影响、新媒体时代传媒人面临的“变”与“不变”</w:t>
      </w:r>
    </w:p>
    <w:p w14:paraId="02D1B443"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2</w:t>
      </w:r>
      <w:r>
        <w:rPr>
          <w:rFonts w:asciiTheme="minorEastAsia" w:eastAsiaTheme="minorEastAsia" w:hAnsiTheme="minorEastAsia" w:cs="仿宋"/>
          <w:sz w:val="28"/>
          <w:szCs w:val="28"/>
        </w:rPr>
        <w:t>.</w:t>
      </w:r>
      <w:r>
        <w:rPr>
          <w:rFonts w:asciiTheme="minorEastAsia" w:eastAsiaTheme="minorEastAsia" w:hAnsiTheme="minorEastAsia" w:cs="仿宋" w:hint="eastAsia"/>
          <w:sz w:val="28"/>
          <w:szCs w:val="28"/>
        </w:rPr>
        <w:t>新媒体的技术动力与技术变迁</w:t>
      </w:r>
    </w:p>
    <w:p w14:paraId="41FD288F"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数字技术、互联网、手机、移动互联网、大数据技术、物联网</w:t>
      </w:r>
    </w:p>
    <w:p w14:paraId="2809D4F6"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3</w:t>
      </w:r>
      <w:r>
        <w:rPr>
          <w:rFonts w:asciiTheme="minorEastAsia" w:eastAsiaTheme="minorEastAsia" w:hAnsiTheme="minorEastAsia" w:cs="仿宋"/>
          <w:sz w:val="28"/>
          <w:szCs w:val="28"/>
        </w:rPr>
        <w:t>.</w:t>
      </w:r>
      <w:r>
        <w:rPr>
          <w:rFonts w:asciiTheme="minorEastAsia" w:eastAsiaTheme="minorEastAsia" w:hAnsiTheme="minorEastAsia" w:cs="仿宋" w:hint="eastAsia"/>
          <w:sz w:val="28"/>
          <w:szCs w:val="28"/>
        </w:rPr>
        <w:t>新媒体信息传播模式的演变</w:t>
      </w:r>
    </w:p>
    <w:p w14:paraId="1C3BB823"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网络媒体传播模式的变化、手机媒体传播模式的变化、移动互联网时代传播模式的新可能</w:t>
      </w:r>
    </w:p>
    <w:p w14:paraId="3A13D73B"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4</w:t>
      </w:r>
      <w:r>
        <w:rPr>
          <w:rFonts w:asciiTheme="minorEastAsia" w:eastAsiaTheme="minorEastAsia" w:hAnsiTheme="minorEastAsia" w:cs="仿宋"/>
          <w:sz w:val="28"/>
          <w:szCs w:val="28"/>
        </w:rPr>
        <w:t>.</w:t>
      </w:r>
      <w:r>
        <w:rPr>
          <w:rFonts w:asciiTheme="minorEastAsia" w:eastAsiaTheme="minorEastAsia" w:hAnsiTheme="minorEastAsia" w:cs="仿宋" w:hint="eastAsia"/>
          <w:sz w:val="28"/>
          <w:szCs w:val="28"/>
        </w:rPr>
        <w:t>新媒体的用户</w:t>
      </w:r>
    </w:p>
    <w:p w14:paraId="2634B4F9"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lastRenderedPageBreak/>
        <w:t>用户在新媒体中的生存特点、新媒体用户的需求、作为信息消费者的新媒体用户、作为新闻生产者的新媒体用户、群体互动对新媒体用户的影响、</w:t>
      </w:r>
    </w:p>
    <w:p w14:paraId="4F0F7352"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5</w:t>
      </w:r>
      <w:r>
        <w:rPr>
          <w:rFonts w:asciiTheme="minorEastAsia" w:eastAsiaTheme="minorEastAsia" w:hAnsiTheme="minorEastAsia" w:cs="仿宋"/>
          <w:sz w:val="28"/>
          <w:szCs w:val="28"/>
        </w:rPr>
        <w:t>.</w:t>
      </w:r>
      <w:r>
        <w:rPr>
          <w:rFonts w:asciiTheme="minorEastAsia" w:eastAsiaTheme="minorEastAsia" w:hAnsiTheme="minorEastAsia" w:cs="仿宋" w:hint="eastAsia"/>
          <w:sz w:val="28"/>
          <w:szCs w:val="28"/>
        </w:rPr>
        <w:t>新媒体中的数字信息形式及其加工</w:t>
      </w:r>
    </w:p>
    <w:p w14:paraId="1EC7F9D7"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数字化信息格式、新闻照片的数字化加工、音频的数字化加工、 视频的数字化加工、新媒体中的信息发布技术</w:t>
      </w:r>
    </w:p>
    <w:p w14:paraId="78C879E7"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6</w:t>
      </w:r>
      <w:r>
        <w:rPr>
          <w:rFonts w:asciiTheme="minorEastAsia" w:eastAsiaTheme="minorEastAsia" w:hAnsiTheme="minorEastAsia" w:cs="仿宋"/>
          <w:sz w:val="28"/>
          <w:szCs w:val="28"/>
        </w:rPr>
        <w:t>.</w:t>
      </w:r>
      <w:r>
        <w:rPr>
          <w:rFonts w:asciiTheme="minorEastAsia" w:eastAsiaTheme="minorEastAsia" w:hAnsiTheme="minorEastAsia" w:cs="仿宋" w:hint="eastAsia"/>
          <w:sz w:val="28"/>
          <w:szCs w:val="28"/>
        </w:rPr>
        <w:t>新媒体信息的组织</w:t>
      </w:r>
    </w:p>
    <w:p w14:paraId="3DF99A17"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新媒体信息的层次化组织、新媒体信息的结构化整合、新媒体平台信息的多媒体融合、新媒体信息的页面组织与设计</w:t>
      </w:r>
    </w:p>
    <w:p w14:paraId="2B9931E8"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7</w:t>
      </w:r>
      <w:r>
        <w:rPr>
          <w:rFonts w:asciiTheme="minorEastAsia" w:eastAsiaTheme="minorEastAsia" w:hAnsiTheme="minorEastAsia" w:cs="仿宋"/>
          <w:sz w:val="28"/>
          <w:szCs w:val="28"/>
        </w:rPr>
        <w:t>.</w:t>
      </w:r>
      <w:r>
        <w:rPr>
          <w:rFonts w:asciiTheme="minorEastAsia" w:eastAsiaTheme="minorEastAsia" w:hAnsiTheme="minorEastAsia" w:cs="仿宋" w:hint="eastAsia"/>
          <w:sz w:val="28"/>
          <w:szCs w:val="28"/>
        </w:rPr>
        <w:t>新媒体信息的可视化传播</w:t>
      </w:r>
    </w:p>
    <w:p w14:paraId="2F1C6B0C"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与信息可视化传播相关的概念、信息图表的应用方式及在新闻中的作用、数据新闻及可视化中的数据收集与处理、信息图表的制作要点</w:t>
      </w:r>
    </w:p>
    <w:p w14:paraId="7043760F"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8</w:t>
      </w:r>
      <w:r>
        <w:rPr>
          <w:rFonts w:asciiTheme="minorEastAsia" w:eastAsiaTheme="minorEastAsia" w:hAnsiTheme="minorEastAsia" w:cs="仿宋"/>
          <w:sz w:val="28"/>
          <w:szCs w:val="28"/>
        </w:rPr>
        <w:t>.</w:t>
      </w:r>
      <w:r>
        <w:rPr>
          <w:rFonts w:asciiTheme="minorEastAsia" w:eastAsiaTheme="minorEastAsia" w:hAnsiTheme="minorEastAsia" w:cs="仿宋" w:hint="eastAsia"/>
          <w:sz w:val="28"/>
          <w:szCs w:val="28"/>
        </w:rPr>
        <w:t>新媒体中的主要社会化媒体形式</w:t>
      </w:r>
    </w:p>
    <w:p w14:paraId="67152152"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论坛、博客、维基、SNS、微博、微信</w:t>
      </w:r>
    </w:p>
    <w:p w14:paraId="30AC3B01"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9</w:t>
      </w:r>
      <w:r>
        <w:rPr>
          <w:rFonts w:asciiTheme="minorEastAsia" w:eastAsiaTheme="minorEastAsia" w:hAnsiTheme="minorEastAsia" w:cs="仿宋"/>
          <w:sz w:val="28"/>
          <w:szCs w:val="28"/>
        </w:rPr>
        <w:t>.</w:t>
      </w:r>
      <w:r>
        <w:rPr>
          <w:rFonts w:asciiTheme="minorEastAsia" w:eastAsiaTheme="minorEastAsia" w:hAnsiTheme="minorEastAsia" w:cs="仿宋" w:hint="eastAsia"/>
          <w:sz w:val="28"/>
          <w:szCs w:val="28"/>
        </w:rPr>
        <w:t>社会化媒体的应用策略</w:t>
      </w:r>
    </w:p>
    <w:p w14:paraId="5A6064A3"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社会化媒体时代的新思维、社会化媒体传播的新策略、专业媒体的社会化媒体的应用、政府机构的社会化媒体应用、企业的社会化媒体应用</w:t>
      </w:r>
    </w:p>
    <w:p w14:paraId="3F01A1CC"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w:t>
      </w:r>
      <w:r>
        <w:rPr>
          <w:rFonts w:asciiTheme="minorEastAsia" w:eastAsiaTheme="minorEastAsia" w:hAnsiTheme="minorEastAsia" w:cs="仿宋"/>
          <w:sz w:val="28"/>
          <w:szCs w:val="28"/>
        </w:rPr>
        <w:t>0.</w:t>
      </w:r>
      <w:r>
        <w:rPr>
          <w:rFonts w:asciiTheme="minorEastAsia" w:eastAsiaTheme="minorEastAsia" w:hAnsiTheme="minorEastAsia" w:cs="仿宋" w:hint="eastAsia"/>
          <w:sz w:val="28"/>
          <w:szCs w:val="28"/>
        </w:rPr>
        <w:t xml:space="preserve"> 新媒体与社会发展的互动</w:t>
      </w:r>
    </w:p>
    <w:p w14:paraId="3CA8EE1E"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新媒体与舆情、舆论 新媒体文化及其影响 新媒体技术与“数字鸿沟” 新媒体时代的媒介素养</w:t>
      </w:r>
    </w:p>
    <w:p w14:paraId="37C3DB07" w14:textId="77777777" w:rsidR="00CB2E28" w:rsidRDefault="00000000">
      <w:pPr>
        <w:ind w:firstLineChars="200" w:firstLine="571"/>
        <w:rPr>
          <w:rFonts w:asciiTheme="minorEastAsia" w:eastAsiaTheme="minorEastAsia" w:hAnsiTheme="minorEastAsia" w:cs="仿宋"/>
          <w:b/>
          <w:sz w:val="28"/>
          <w:szCs w:val="28"/>
        </w:rPr>
      </w:pPr>
      <w:r>
        <w:rPr>
          <w:rFonts w:asciiTheme="minorEastAsia" w:eastAsiaTheme="minorEastAsia" w:hAnsiTheme="minorEastAsia" w:cs="仿宋" w:hint="eastAsia"/>
          <w:b/>
          <w:sz w:val="28"/>
          <w:szCs w:val="28"/>
        </w:rPr>
        <w:lastRenderedPageBreak/>
        <w:t>四、考试形式与试卷结构</w:t>
      </w:r>
    </w:p>
    <w:p w14:paraId="6FB6651F"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（一）试卷成绩及考试时间</w:t>
      </w:r>
    </w:p>
    <w:p w14:paraId="43523E56"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本试卷满分为150分，考试时间为180分钟。</w:t>
      </w:r>
    </w:p>
    <w:p w14:paraId="452E4E9F"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（二）答题方式</w:t>
      </w:r>
    </w:p>
    <w:p w14:paraId="1C8AFA63"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答题方式为闭卷、笔试。</w:t>
      </w:r>
    </w:p>
    <w:p w14:paraId="1AB46C87"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（三）试卷结构</w:t>
      </w:r>
    </w:p>
    <w:p w14:paraId="16B4323D" w14:textId="77777777"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 xml:space="preserve">名词解释题；简答题；分析题；论述题等 </w:t>
      </w:r>
    </w:p>
    <w:p w14:paraId="19F814AC" w14:textId="77777777" w:rsidR="00CB2E28" w:rsidRDefault="00000000">
      <w:pPr>
        <w:ind w:firstLineChars="200" w:firstLine="571"/>
        <w:rPr>
          <w:rFonts w:asciiTheme="minorEastAsia" w:eastAsiaTheme="minorEastAsia" w:hAnsiTheme="minorEastAsia" w:cs="仿宋"/>
          <w:b/>
          <w:sz w:val="28"/>
          <w:szCs w:val="28"/>
        </w:rPr>
      </w:pPr>
      <w:r>
        <w:rPr>
          <w:rFonts w:asciiTheme="minorEastAsia" w:eastAsiaTheme="minorEastAsia" w:hAnsiTheme="minorEastAsia" w:cs="仿宋" w:hint="eastAsia"/>
          <w:b/>
          <w:sz w:val="28"/>
          <w:szCs w:val="28"/>
        </w:rPr>
        <w:t>五、主要参考书目</w:t>
      </w:r>
    </w:p>
    <w:p w14:paraId="5D3DBB09" w14:textId="1AFDA68F"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 《新闻学概论》编写组</w:t>
      </w:r>
      <w:r w:rsidR="007C094B">
        <w:rPr>
          <w:rFonts w:asciiTheme="minorEastAsia" w:eastAsiaTheme="minorEastAsia" w:hAnsiTheme="minorEastAsia" w:cs="仿宋" w:hint="eastAsia"/>
          <w:sz w:val="28"/>
          <w:szCs w:val="28"/>
        </w:rPr>
        <w:t>：</w:t>
      </w:r>
      <w:r w:rsidR="000E0E92" w:rsidRPr="000E0E92">
        <w:rPr>
          <w:rFonts w:asciiTheme="minorEastAsia" w:eastAsiaTheme="minorEastAsia" w:hAnsiTheme="minorEastAsia" w:cs="仿宋"/>
          <w:sz w:val="28"/>
          <w:szCs w:val="28"/>
        </w:rPr>
        <w:t>《新闻学概论（第</w:t>
      </w:r>
      <w:r w:rsidR="000E0E92" w:rsidRPr="000E0E92">
        <w:rPr>
          <w:rFonts w:asciiTheme="minorEastAsia" w:eastAsiaTheme="minorEastAsia" w:hAnsiTheme="minorEastAsia" w:cs="仿宋" w:hint="eastAsia"/>
          <w:sz w:val="28"/>
          <w:szCs w:val="28"/>
        </w:rPr>
        <w:t>二</w:t>
      </w:r>
      <w:r w:rsidR="000E0E92" w:rsidRPr="000E0E92">
        <w:rPr>
          <w:rFonts w:asciiTheme="minorEastAsia" w:eastAsiaTheme="minorEastAsia" w:hAnsiTheme="minorEastAsia" w:cs="仿宋"/>
          <w:sz w:val="28"/>
          <w:szCs w:val="28"/>
        </w:rPr>
        <w:t>版）》（马工程重点教材）</w:t>
      </w:r>
      <w:r>
        <w:rPr>
          <w:rFonts w:asciiTheme="minorEastAsia" w:eastAsiaTheme="minorEastAsia" w:hAnsiTheme="minorEastAsia" w:cs="仿宋" w:hint="eastAsia"/>
          <w:sz w:val="28"/>
          <w:szCs w:val="28"/>
        </w:rPr>
        <w:t>，</w:t>
      </w:r>
      <w:r w:rsidR="000E0E92">
        <w:rPr>
          <w:rFonts w:asciiTheme="minorEastAsia" w:eastAsiaTheme="minorEastAsia" w:hAnsiTheme="minorEastAsia" w:cs="仿宋" w:hint="eastAsia"/>
          <w:sz w:val="28"/>
          <w:szCs w:val="28"/>
        </w:rPr>
        <w:t>高等教育出版社，</w:t>
      </w:r>
      <w:r>
        <w:rPr>
          <w:rFonts w:asciiTheme="minorEastAsia" w:eastAsiaTheme="minorEastAsia" w:hAnsiTheme="minorEastAsia" w:cs="仿宋" w:hint="eastAsia"/>
          <w:sz w:val="28"/>
          <w:szCs w:val="28"/>
        </w:rPr>
        <w:t>20</w:t>
      </w:r>
      <w:r w:rsidR="000E0E92">
        <w:rPr>
          <w:rFonts w:asciiTheme="minorEastAsia" w:eastAsiaTheme="minorEastAsia" w:hAnsiTheme="minorEastAsia" w:cs="仿宋"/>
          <w:sz w:val="28"/>
          <w:szCs w:val="28"/>
        </w:rPr>
        <w:t>20</w:t>
      </w:r>
      <w:r>
        <w:rPr>
          <w:rFonts w:asciiTheme="minorEastAsia" w:eastAsiaTheme="minorEastAsia" w:hAnsiTheme="minorEastAsia" w:cs="仿宋" w:hint="eastAsia"/>
          <w:sz w:val="28"/>
          <w:szCs w:val="28"/>
        </w:rPr>
        <w:t>年。</w:t>
      </w:r>
    </w:p>
    <w:p w14:paraId="243D3D16" w14:textId="5494F25E" w:rsidR="00CB2E28"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2.</w:t>
      </w:r>
      <w:r>
        <w:rPr>
          <w:rFonts w:asciiTheme="minorEastAsia" w:eastAsiaTheme="minorEastAsia" w:hAnsiTheme="minorEastAsia" w:hint="eastAsia"/>
          <w:sz w:val="28"/>
          <w:szCs w:val="28"/>
        </w:rPr>
        <w:t xml:space="preserve"> </w:t>
      </w:r>
      <w:r>
        <w:rPr>
          <w:rFonts w:asciiTheme="minorEastAsia" w:eastAsiaTheme="minorEastAsia" w:hAnsiTheme="minorEastAsia" w:cs="仿宋" w:hint="eastAsia"/>
          <w:sz w:val="28"/>
          <w:szCs w:val="28"/>
        </w:rPr>
        <w:t>郭庆光：《传播学教程》（第二版），中国人民大学出版社</w:t>
      </w:r>
      <w:r w:rsidR="000E0E92">
        <w:rPr>
          <w:rFonts w:asciiTheme="minorEastAsia" w:eastAsiaTheme="minorEastAsia" w:hAnsiTheme="minorEastAsia" w:cs="仿宋" w:hint="eastAsia"/>
          <w:sz w:val="28"/>
          <w:szCs w:val="28"/>
        </w:rPr>
        <w:t>，</w:t>
      </w:r>
      <w:r>
        <w:rPr>
          <w:rFonts w:asciiTheme="minorEastAsia" w:eastAsiaTheme="minorEastAsia" w:hAnsiTheme="minorEastAsia" w:cs="仿宋" w:hint="eastAsia"/>
          <w:sz w:val="28"/>
          <w:szCs w:val="28"/>
        </w:rPr>
        <w:t>20</w:t>
      </w:r>
      <w:r>
        <w:rPr>
          <w:rFonts w:asciiTheme="minorEastAsia" w:eastAsiaTheme="minorEastAsia" w:hAnsiTheme="minorEastAsia" w:cs="仿宋"/>
          <w:sz w:val="28"/>
          <w:szCs w:val="28"/>
        </w:rPr>
        <w:t>1</w:t>
      </w:r>
      <w:r>
        <w:rPr>
          <w:rFonts w:asciiTheme="minorEastAsia" w:eastAsiaTheme="minorEastAsia" w:hAnsiTheme="minorEastAsia" w:cs="仿宋" w:hint="eastAsia"/>
          <w:sz w:val="28"/>
          <w:szCs w:val="28"/>
        </w:rPr>
        <w:t>1年。</w:t>
      </w:r>
    </w:p>
    <w:p w14:paraId="5C5D2F49" w14:textId="77777777" w:rsidR="00CB2E28" w:rsidRDefault="00000000">
      <w:pPr>
        <w:ind w:firstLineChars="200" w:firstLine="560"/>
        <w:rPr>
          <w:rFonts w:asciiTheme="minorEastAsia" w:eastAsiaTheme="minorEastAsia" w:hAnsiTheme="minorEastAsia" w:cs="仿宋"/>
          <w:color w:val="000000" w:themeColor="text1"/>
          <w:sz w:val="28"/>
          <w:szCs w:val="28"/>
        </w:rPr>
      </w:pPr>
      <w:r>
        <w:rPr>
          <w:rFonts w:asciiTheme="minorEastAsia" w:eastAsiaTheme="minorEastAsia" w:hAnsiTheme="minorEastAsia" w:cs="仿宋"/>
          <w:color w:val="000000" w:themeColor="text1"/>
          <w:sz w:val="28"/>
          <w:szCs w:val="28"/>
        </w:rPr>
        <w:t>3.</w:t>
      </w:r>
      <w:r>
        <w:rPr>
          <w:rFonts w:asciiTheme="minorEastAsia" w:eastAsiaTheme="minorEastAsia" w:hAnsiTheme="minorEastAsia" w:cs="仿宋" w:hint="eastAsia"/>
          <w:color w:val="000000" w:themeColor="text1"/>
          <w:sz w:val="28"/>
          <w:szCs w:val="28"/>
        </w:rPr>
        <w:t>彭兰：《新媒体导论》，高等教育出版社，2016年。</w:t>
      </w:r>
    </w:p>
    <w:p w14:paraId="7DEBE97E" w14:textId="77777777" w:rsidR="00CB2E28" w:rsidRDefault="00CB2E28">
      <w:pPr>
        <w:widowControl/>
        <w:spacing w:before="100" w:beforeAutospacing="1" w:after="100" w:afterAutospacing="1"/>
        <w:jc w:val="left"/>
        <w:rPr>
          <w:rFonts w:asciiTheme="minorEastAsia" w:eastAsiaTheme="minorEastAsia" w:hAnsiTheme="minorEastAsia" w:cs="宋体"/>
          <w:kern w:val="0"/>
          <w:sz w:val="28"/>
          <w:szCs w:val="28"/>
        </w:rPr>
      </w:pPr>
    </w:p>
    <w:p w14:paraId="5E698F24" w14:textId="77777777" w:rsidR="00CB2E28" w:rsidRDefault="00CB2E28">
      <w:pPr>
        <w:widowControl/>
        <w:spacing w:before="100" w:beforeAutospacing="1" w:after="100" w:afterAutospacing="1"/>
        <w:jc w:val="left"/>
        <w:rPr>
          <w:rFonts w:asciiTheme="minorEastAsia" w:eastAsiaTheme="minorEastAsia" w:hAnsiTheme="minorEastAsia" w:cs="宋体"/>
          <w:kern w:val="0"/>
          <w:sz w:val="28"/>
          <w:szCs w:val="28"/>
        </w:rPr>
      </w:pPr>
    </w:p>
    <w:p w14:paraId="12A54866" w14:textId="77777777" w:rsidR="00CB2E28" w:rsidRDefault="00CB2E28">
      <w:pPr>
        <w:widowControl/>
        <w:spacing w:before="100" w:beforeAutospacing="1" w:after="100" w:afterAutospacing="1"/>
        <w:jc w:val="left"/>
        <w:rPr>
          <w:rFonts w:asciiTheme="minorEastAsia" w:eastAsiaTheme="minorEastAsia" w:hAnsiTheme="minorEastAsia" w:cs="宋体"/>
          <w:kern w:val="0"/>
          <w:sz w:val="28"/>
          <w:szCs w:val="28"/>
        </w:rPr>
      </w:pPr>
    </w:p>
    <w:p w14:paraId="69D72F3E" w14:textId="77777777" w:rsidR="00CB2E28" w:rsidRDefault="00CB2E28">
      <w:pPr>
        <w:widowControl/>
        <w:spacing w:before="100" w:beforeAutospacing="1" w:after="100" w:afterAutospacing="1"/>
        <w:jc w:val="left"/>
        <w:rPr>
          <w:rFonts w:asciiTheme="minorEastAsia" w:eastAsiaTheme="minorEastAsia" w:hAnsiTheme="minorEastAsia" w:cs="宋体"/>
          <w:kern w:val="0"/>
          <w:sz w:val="28"/>
          <w:szCs w:val="28"/>
        </w:rPr>
      </w:pPr>
    </w:p>
    <w:p w14:paraId="7F3C5495" w14:textId="77777777" w:rsidR="00CB2E28" w:rsidRDefault="00CB2E28">
      <w:pPr>
        <w:rPr>
          <w:rFonts w:asciiTheme="minorEastAsia" w:eastAsiaTheme="minorEastAsia" w:hAnsiTheme="minorEastAsia"/>
          <w:sz w:val="28"/>
          <w:szCs w:val="28"/>
        </w:rPr>
      </w:pPr>
    </w:p>
    <w:p w14:paraId="4885CA05" w14:textId="77777777" w:rsidR="00CB2E28" w:rsidRDefault="00CB2E28">
      <w:pPr>
        <w:rPr>
          <w:rFonts w:asciiTheme="minorEastAsia" w:eastAsiaTheme="minorEastAsia" w:hAnsiTheme="minorEastAsia"/>
          <w:sz w:val="28"/>
          <w:szCs w:val="28"/>
        </w:rPr>
      </w:pPr>
    </w:p>
    <w:sectPr w:rsidR="00CB2E2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2C447F"/>
    <w:multiLevelType w:val="singleLevel"/>
    <w:tmpl w:val="8F2C447F"/>
    <w:lvl w:ilvl="0">
      <w:start w:val="1"/>
      <w:numFmt w:val="chineseCounting"/>
      <w:suff w:val="nothing"/>
      <w:lvlText w:val="%1、"/>
      <w:lvlJc w:val="left"/>
      <w:rPr>
        <w:rFonts w:hint="eastAsia"/>
      </w:rPr>
    </w:lvl>
  </w:abstractNum>
  <w:num w:numId="1" w16cid:durableId="595947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bordersDoNotSurroundHeader/>
  <w:bordersDoNotSurroundFooter/>
  <w:proofState w:spelling="clean" w:grammar="clean"/>
  <w:defaultTabStop w:val="7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RkYjc1NjY5NWFiZDAxNzBhOWIyMDViYmJkMDg0NjMifQ=="/>
  </w:docVars>
  <w:rsids>
    <w:rsidRoot w:val="000618D6"/>
    <w:rsid w:val="000004FA"/>
    <w:rsid w:val="00017CEF"/>
    <w:rsid w:val="000618D6"/>
    <w:rsid w:val="000706BA"/>
    <w:rsid w:val="000C7441"/>
    <w:rsid w:val="000D2318"/>
    <w:rsid w:val="000E0E92"/>
    <w:rsid w:val="0010529D"/>
    <w:rsid w:val="001276D5"/>
    <w:rsid w:val="001A126C"/>
    <w:rsid w:val="001F772D"/>
    <w:rsid w:val="00204968"/>
    <w:rsid w:val="00211517"/>
    <w:rsid w:val="00270FE2"/>
    <w:rsid w:val="00330E58"/>
    <w:rsid w:val="0035437B"/>
    <w:rsid w:val="0037423B"/>
    <w:rsid w:val="00440703"/>
    <w:rsid w:val="00443558"/>
    <w:rsid w:val="00486027"/>
    <w:rsid w:val="004C4C2B"/>
    <w:rsid w:val="00540139"/>
    <w:rsid w:val="00602272"/>
    <w:rsid w:val="00637B77"/>
    <w:rsid w:val="006E5C4D"/>
    <w:rsid w:val="00704B69"/>
    <w:rsid w:val="00785617"/>
    <w:rsid w:val="007C094B"/>
    <w:rsid w:val="007E44BE"/>
    <w:rsid w:val="00861692"/>
    <w:rsid w:val="008657C4"/>
    <w:rsid w:val="008A7612"/>
    <w:rsid w:val="009418E3"/>
    <w:rsid w:val="009764CF"/>
    <w:rsid w:val="009E5A96"/>
    <w:rsid w:val="00A007B7"/>
    <w:rsid w:val="00A17AA7"/>
    <w:rsid w:val="00A37198"/>
    <w:rsid w:val="00AA092F"/>
    <w:rsid w:val="00BC7628"/>
    <w:rsid w:val="00BE03CA"/>
    <w:rsid w:val="00C36C73"/>
    <w:rsid w:val="00CB2E28"/>
    <w:rsid w:val="00CF409C"/>
    <w:rsid w:val="00F57631"/>
    <w:rsid w:val="00F67116"/>
    <w:rsid w:val="00F67789"/>
    <w:rsid w:val="00F96867"/>
    <w:rsid w:val="07241A1D"/>
    <w:rsid w:val="1D265AB4"/>
    <w:rsid w:val="21C07E55"/>
    <w:rsid w:val="471A779A"/>
    <w:rsid w:val="51614013"/>
    <w:rsid w:val="51F122D1"/>
    <w:rsid w:val="566938EF"/>
    <w:rsid w:val="5A38561B"/>
    <w:rsid w:val="6DF9603D"/>
    <w:rsid w:val="70BA0CCB"/>
    <w:rsid w:val="72322074"/>
    <w:rsid w:val="755E3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25EC0689"/>
  <w15:docId w15:val="{2426A785-17FE-1446-BC42-9D9BCC516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kern w:val="2"/>
      <w:sz w:val="18"/>
      <w:szCs w:val="18"/>
    </w:rPr>
  </w:style>
  <w:style w:type="character" w:customStyle="1" w:styleId="a4">
    <w:name w:val="页脚 字符"/>
    <w:basedOn w:val="a0"/>
    <w:link w:val="a3"/>
    <w:uiPriority w:val="99"/>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8</Pages>
  <Words>412</Words>
  <Characters>2351</Characters>
  <Application>Microsoft Office Word</Application>
  <DocSecurity>0</DocSecurity>
  <Lines>19</Lines>
  <Paragraphs>5</Paragraphs>
  <ScaleCrop>false</ScaleCrop>
  <Company>1</Company>
  <LinksUpToDate>false</LinksUpToDate>
  <CharactersWithSpaces>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1 1</dc:creator>
  <cp:lastModifiedBy>office</cp:lastModifiedBy>
  <cp:revision>10</cp:revision>
  <dcterms:created xsi:type="dcterms:W3CDTF">2022-06-28T13:55:00Z</dcterms:created>
  <dcterms:modified xsi:type="dcterms:W3CDTF">2024-07-29T20:04:00Z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478DA15BF35F4340AA73469B212EDEA4_13</vt:lpwstr>
  </property>
</Properties>
</file>