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default" w:ascii="宋体" w:hAnsi="宋体" w:eastAsia="宋体" w:cs="宋体"/>
          <w:b w:val="0"/>
          <w:bCs w:val="0"/>
          <w:color w:val="auto"/>
          <w:sz w:val="28"/>
          <w:szCs w:val="28"/>
          <w:lang w:val="en-US" w:eastAsia="zh-CN"/>
        </w:rPr>
      </w:pPr>
      <w:r>
        <w:rPr>
          <w:rFonts w:hint="eastAsia" w:ascii="宋体" w:hAnsi="宋体" w:cs="宋体"/>
          <w:b w:val="0"/>
          <w:bCs w:val="0"/>
          <w:color w:val="auto"/>
          <w:sz w:val="28"/>
          <w:szCs w:val="28"/>
          <w:lang w:val="en-US" w:eastAsia="zh-CN"/>
        </w:rPr>
        <w:t>附件7</w:t>
      </w:r>
    </w:p>
    <w:p>
      <w:pPr>
        <w:spacing w:line="360" w:lineRule="auto"/>
        <w:jc w:val="center"/>
        <w:rPr>
          <w:rFonts w:hint="eastAsia" w:ascii="宋体" w:hAnsi="宋体" w:cs="宋体"/>
          <w:b/>
          <w:bCs/>
          <w:color w:val="auto"/>
          <w:sz w:val="32"/>
          <w:szCs w:val="32"/>
          <w:lang w:val="en-US" w:eastAsia="zh-CN"/>
        </w:rPr>
      </w:pPr>
      <w:r>
        <w:rPr>
          <w:rFonts w:hint="eastAsia" w:ascii="宋体" w:hAnsi="宋体" w:eastAsia="宋体" w:cs="宋体"/>
          <w:b/>
          <w:bCs/>
          <w:color w:val="auto"/>
          <w:sz w:val="32"/>
          <w:szCs w:val="32"/>
          <w:lang w:eastAsia="zh-CN"/>
        </w:rPr>
        <w:t>海</w:t>
      </w:r>
      <w:r>
        <w:rPr>
          <w:rFonts w:hint="eastAsia" w:ascii="宋体" w:hAnsi="宋体" w:eastAsia="宋体" w:cs="宋体"/>
          <w:b/>
          <w:bCs/>
          <w:color w:val="auto"/>
          <w:sz w:val="32"/>
          <w:szCs w:val="32"/>
        </w:rPr>
        <w:t>南师范大学</w:t>
      </w:r>
      <w:r>
        <w:rPr>
          <w:rFonts w:hint="eastAsia" w:ascii="宋体" w:hAnsi="宋体" w:cs="宋体"/>
          <w:b/>
          <w:bCs/>
          <w:color w:val="auto"/>
          <w:sz w:val="32"/>
          <w:szCs w:val="32"/>
          <w:lang w:val="en-US" w:eastAsia="zh-CN"/>
        </w:rPr>
        <w:t>2025年</w:t>
      </w:r>
      <w:r>
        <w:rPr>
          <w:rFonts w:hint="eastAsia" w:ascii="宋体" w:hAnsi="宋体" w:eastAsia="宋体" w:cs="宋体"/>
          <w:b/>
          <w:bCs/>
          <w:color w:val="auto"/>
          <w:sz w:val="32"/>
          <w:szCs w:val="32"/>
          <w:lang w:eastAsia="zh-CN"/>
        </w:rPr>
        <w:t>全国</w:t>
      </w:r>
      <w:r>
        <w:rPr>
          <w:rFonts w:hint="eastAsia" w:ascii="宋体" w:hAnsi="宋体" w:eastAsia="宋体" w:cs="宋体"/>
          <w:b/>
          <w:bCs/>
          <w:color w:val="auto"/>
          <w:sz w:val="32"/>
          <w:szCs w:val="32"/>
        </w:rPr>
        <w:t>硕士研究生</w:t>
      </w:r>
      <w:r>
        <w:rPr>
          <w:rFonts w:hint="eastAsia" w:ascii="宋体" w:hAnsi="宋体" w:eastAsia="宋体" w:cs="宋体"/>
          <w:b/>
          <w:bCs/>
          <w:color w:val="auto"/>
          <w:sz w:val="32"/>
          <w:szCs w:val="32"/>
          <w:lang w:eastAsia="zh-CN"/>
        </w:rPr>
        <w:t>招生</w:t>
      </w:r>
      <w:r>
        <w:rPr>
          <w:rFonts w:hint="eastAsia" w:ascii="宋体" w:hAnsi="宋体" w:cs="宋体"/>
          <w:b/>
          <w:bCs/>
          <w:color w:val="auto"/>
          <w:sz w:val="32"/>
          <w:szCs w:val="32"/>
          <w:lang w:val="en-US" w:eastAsia="zh-CN"/>
        </w:rPr>
        <w:t>考试</w:t>
      </w:r>
    </w:p>
    <w:p>
      <w:pPr>
        <w:spacing w:line="360" w:lineRule="auto"/>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复试笔试科目</w:t>
      </w:r>
      <w:r>
        <w:rPr>
          <w:rFonts w:hint="eastAsia" w:ascii="宋体" w:hAnsi="宋体" w:eastAsia="宋体" w:cs="宋体"/>
          <w:b/>
          <w:bCs/>
          <w:color w:val="auto"/>
          <w:sz w:val="32"/>
          <w:szCs w:val="32"/>
        </w:rPr>
        <w:t>考试大纲</w:t>
      </w:r>
    </w:p>
    <w:p>
      <w:pPr>
        <w:spacing w:line="360" w:lineRule="auto"/>
        <w:jc w:val="center"/>
        <w:rPr>
          <w:rFonts w:hint="default" w:ascii="宋体" w:hAnsi="宋体" w:eastAsia="宋体" w:cs="宋体"/>
          <w:color w:val="FF0000"/>
          <w:sz w:val="28"/>
          <w:szCs w:val="28"/>
          <w:lang w:val="en-US" w:eastAsia="zh-CN"/>
        </w:rPr>
      </w:pPr>
      <w:r>
        <w:rPr>
          <w:rFonts w:hint="eastAsia" w:ascii="宋体" w:hAnsi="宋体" w:eastAsia="宋体" w:cs="宋体"/>
          <w:color w:val="000000" w:themeColor="text1"/>
          <w:sz w:val="28"/>
          <w:szCs w:val="28"/>
          <w14:textFill>
            <w14:solidFill>
              <w14:schemeClr w14:val="tx1"/>
            </w14:solidFill>
          </w14:textFill>
        </w:rPr>
        <w:t>考试科目代码：[]          考试科目名称：</w:t>
      </w:r>
      <w:bookmarkStart w:id="0" w:name="_GoBack"/>
      <w:r>
        <w:rPr>
          <w:rFonts w:hint="eastAsia" w:ascii="宋体" w:hAnsi="宋体" w:cs="宋体"/>
          <w:color w:val="FF0000"/>
          <w:kern w:val="0"/>
          <w:sz w:val="28"/>
          <w:szCs w:val="28"/>
          <w:lang w:val="en-US" w:eastAsia="zh-CN" w:bidi="hi-IN"/>
        </w:rPr>
        <w:t>民刑综合（民法、刑法）</w:t>
      </w:r>
    </w:p>
    <w:bookmarkEnd w:id="0"/>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rPr>
      </w:pP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一、考试性质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《民法》</w:t>
      </w:r>
      <w:r>
        <w:rPr>
          <w:rFonts w:hint="eastAsia" w:ascii="宋体" w:hAnsi="宋体" w:cs="宋体"/>
          <w:color w:val="auto"/>
          <w:sz w:val="28"/>
          <w:szCs w:val="28"/>
          <w:lang w:val="en-US" w:eastAsia="zh-CN"/>
        </w:rPr>
        <w:t>《刑法》</w:t>
      </w:r>
      <w:r>
        <w:rPr>
          <w:rFonts w:hint="eastAsia" w:ascii="宋体" w:hAnsi="宋体" w:eastAsia="宋体" w:cs="宋体"/>
          <w:color w:val="auto"/>
          <w:sz w:val="28"/>
          <w:szCs w:val="28"/>
          <w:lang w:val="en-US" w:eastAsia="zh-CN"/>
        </w:rPr>
        <w:t>是法学（专业型）硕士生的入学专业考试</w:t>
      </w:r>
      <w:r>
        <w:rPr>
          <w:rFonts w:hint="eastAsia" w:ascii="宋体" w:hAnsi="宋体" w:cs="宋体"/>
          <w:color w:val="auto"/>
          <w:sz w:val="28"/>
          <w:szCs w:val="28"/>
          <w:lang w:val="en-US" w:eastAsia="zh-CN"/>
        </w:rPr>
        <w:t>重要</w:t>
      </w:r>
      <w:r>
        <w:rPr>
          <w:rFonts w:hint="eastAsia" w:ascii="宋体" w:hAnsi="宋体" w:eastAsia="宋体" w:cs="宋体"/>
          <w:color w:val="auto"/>
          <w:sz w:val="28"/>
          <w:szCs w:val="28"/>
          <w:lang w:val="en-US" w:eastAsia="zh-CN"/>
        </w:rPr>
        <w:t>科目，该科目考试旨在科学、准确、规范地测评考生所具有的基本专业素养、综合能力以及学术潜质</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主要考察考生</w:t>
      </w:r>
      <w:r>
        <w:rPr>
          <w:rFonts w:hint="eastAsia" w:ascii="宋体" w:hAnsi="宋体" w:cs="宋体"/>
          <w:color w:val="auto"/>
          <w:sz w:val="28"/>
          <w:szCs w:val="28"/>
          <w:lang w:val="en-US" w:eastAsia="zh-CN"/>
        </w:rPr>
        <w:t>对</w:t>
      </w:r>
      <w:r>
        <w:rPr>
          <w:rFonts w:hint="eastAsia" w:ascii="宋体" w:hAnsi="宋体" w:eastAsia="宋体" w:cs="宋体"/>
          <w:color w:val="auto"/>
          <w:sz w:val="28"/>
          <w:szCs w:val="28"/>
        </w:rPr>
        <w:t>民法</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刑法</w:t>
      </w:r>
      <w:r>
        <w:rPr>
          <w:rFonts w:hint="eastAsia" w:ascii="宋体" w:hAnsi="宋体" w:eastAsia="宋体" w:cs="宋体"/>
          <w:color w:val="auto"/>
          <w:sz w:val="28"/>
          <w:szCs w:val="28"/>
        </w:rPr>
        <w:t>基本原理和基本制度</w:t>
      </w:r>
      <w:r>
        <w:rPr>
          <w:rFonts w:hint="eastAsia" w:ascii="宋体" w:hAnsi="宋体" w:cs="宋体"/>
          <w:color w:val="auto"/>
          <w:sz w:val="28"/>
          <w:szCs w:val="28"/>
          <w:lang w:val="en-US" w:eastAsia="zh-CN"/>
        </w:rPr>
        <w:t>的掌握</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以及</w:t>
      </w:r>
      <w:r>
        <w:rPr>
          <w:rFonts w:hint="eastAsia" w:ascii="宋体" w:hAnsi="宋体" w:eastAsia="宋体" w:cs="宋体"/>
          <w:color w:val="auto"/>
          <w:sz w:val="28"/>
          <w:szCs w:val="28"/>
        </w:rPr>
        <w:t>运用民法</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刑法</w:t>
      </w:r>
      <w:r>
        <w:rPr>
          <w:rFonts w:hint="eastAsia" w:ascii="宋体" w:hAnsi="宋体" w:eastAsia="宋体" w:cs="宋体"/>
          <w:color w:val="auto"/>
          <w:sz w:val="28"/>
          <w:szCs w:val="28"/>
        </w:rPr>
        <w:t>基本原理和基本制度分析、解决民事领域现实问题</w:t>
      </w:r>
      <w:r>
        <w:rPr>
          <w:rFonts w:hint="eastAsia" w:ascii="宋体" w:hAnsi="宋体" w:eastAsia="宋体" w:cs="宋体"/>
          <w:color w:val="auto"/>
          <w:sz w:val="28"/>
          <w:szCs w:val="28"/>
          <w:lang w:val="en-US" w:eastAsia="zh-CN"/>
        </w:rPr>
        <w:t>的思维能力</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二、评价目标</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考</w:t>
      </w:r>
      <w:r>
        <w:rPr>
          <w:rFonts w:hint="eastAsia" w:ascii="宋体" w:hAnsi="宋体" w:cs="宋体"/>
          <w:color w:val="auto"/>
          <w:sz w:val="28"/>
          <w:szCs w:val="28"/>
          <w:lang w:val="en-US" w:eastAsia="zh-CN"/>
        </w:rPr>
        <w:t>查</w:t>
      </w:r>
      <w:r>
        <w:rPr>
          <w:rFonts w:hint="eastAsia" w:ascii="宋体" w:hAnsi="宋体" w:eastAsia="宋体" w:cs="宋体"/>
          <w:color w:val="auto"/>
          <w:sz w:val="28"/>
          <w:szCs w:val="28"/>
          <w:lang w:val="en-US" w:eastAsia="zh-CN"/>
        </w:rPr>
        <w:t>对民法基础理论、民事法律制度以及民事法律实务等知识掌握的程度和运用。具体要求考生对民法的体系有较全面的把握，理解民法典在中国特色社会主义法律体系中的定位，了解民法典总则与各分编在民法体系中的地位及其联系，尤其是民法总则对民法的各项具体制度的指导作用；掌握民法的基本概念、基本理论和基本制度，能够运用概念和理论对各类民事行为的性质及其所形成的关系进行准确的分析；具有综合运用民法的基本理论和具体法律规定对民事案例进行分析的能力，并</w:t>
      </w:r>
      <w:r>
        <w:rPr>
          <w:rFonts w:hint="eastAsia" w:ascii="宋体" w:hAnsi="宋体" w:cs="宋体"/>
          <w:color w:val="auto"/>
          <w:sz w:val="28"/>
          <w:szCs w:val="28"/>
          <w:lang w:val="en-US" w:eastAsia="zh-CN"/>
        </w:rPr>
        <w:t>且</w:t>
      </w:r>
      <w:r>
        <w:rPr>
          <w:rFonts w:hint="eastAsia" w:ascii="宋体" w:hAnsi="宋体" w:eastAsia="宋体" w:cs="宋体"/>
          <w:color w:val="auto"/>
          <w:sz w:val="28"/>
          <w:szCs w:val="28"/>
          <w:lang w:val="en-US" w:eastAsia="zh-CN"/>
        </w:rPr>
        <w:t>能够得出有依据的结论。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840" w:firstLineChars="300"/>
        <w:jc w:val="left"/>
        <w:rPr>
          <w:rFonts w:hint="eastAsia" w:ascii="宋体" w:hAnsi="宋体" w:eastAsia="宋体" w:cs="宋体"/>
          <w:color w:val="auto"/>
          <w:sz w:val="28"/>
          <w:szCs w:val="28"/>
          <w:lang w:val="en-US" w:eastAsia="zh-CN"/>
        </w:rPr>
      </w:pPr>
      <w:r>
        <w:rPr>
          <w:rFonts w:hint="default" w:ascii="宋体" w:hAnsi="宋体" w:eastAsia="宋体" w:cs="宋体"/>
          <w:color w:val="auto"/>
          <w:kern w:val="2"/>
          <w:sz w:val="28"/>
          <w:szCs w:val="28"/>
          <w:lang w:val="en-US" w:eastAsia="zh-CN" w:bidi="ar-SA"/>
        </w:rPr>
        <w:t>系统掌握刑法的基础知识、基本概念、基本理论和</w:t>
      </w:r>
      <w:r>
        <w:rPr>
          <w:rFonts w:hint="eastAsia" w:ascii="宋体" w:hAnsi="宋体" w:eastAsia="宋体" w:cs="宋体"/>
          <w:color w:val="auto"/>
          <w:kern w:val="2"/>
          <w:sz w:val="28"/>
          <w:szCs w:val="28"/>
          <w:lang w:val="en-US" w:eastAsia="zh-CN" w:bidi="ar-SA"/>
        </w:rPr>
        <w:t>立法、研究</w:t>
      </w:r>
      <w:r>
        <w:rPr>
          <w:rFonts w:hint="default" w:ascii="宋体" w:hAnsi="宋体" w:eastAsia="宋体" w:cs="宋体"/>
          <w:color w:val="auto"/>
          <w:kern w:val="2"/>
          <w:sz w:val="28"/>
          <w:szCs w:val="28"/>
          <w:lang w:val="en-US" w:eastAsia="zh-CN" w:bidi="ar-SA"/>
        </w:rPr>
        <w:t>动态；理解刑法基本原则、犯罪总论、刑罚总论的规定及</w:t>
      </w:r>
      <w:r>
        <w:rPr>
          <w:rFonts w:hint="eastAsia" w:ascii="宋体" w:hAnsi="宋体" w:eastAsia="宋体" w:cs="宋体"/>
          <w:color w:val="auto"/>
          <w:kern w:val="2"/>
          <w:sz w:val="28"/>
          <w:szCs w:val="28"/>
          <w:lang w:val="en-US" w:eastAsia="zh-CN" w:bidi="ar-SA"/>
        </w:rPr>
        <w:t>刑法分论中</w:t>
      </w:r>
      <w:r>
        <w:rPr>
          <w:rFonts w:hint="default" w:ascii="宋体" w:hAnsi="宋体" w:eastAsia="宋体" w:cs="宋体"/>
          <w:color w:val="auto"/>
          <w:kern w:val="2"/>
          <w:sz w:val="28"/>
          <w:szCs w:val="28"/>
          <w:lang w:val="en-US" w:eastAsia="zh-CN" w:bidi="ar-SA"/>
        </w:rPr>
        <w:t>各种具体犯罪的概念和构成要件；能运用刑法学的基本原理和刑法规范来分析和解决司法实际问题。</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三、考试范围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（一）民法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民法总则、物权、合同、人格权、婚姻家庭与继承、侵权责任七部分。</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涉及《中华人民共和国民法典》中相对于旧法新增、变化内容的，以《中华人民共和国民法典》为准</w:t>
      </w:r>
      <w:r>
        <w:rPr>
          <w:rFonts w:hint="eastAsia" w:ascii="宋体" w:hAnsi="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1.</w:t>
      </w:r>
      <w:r>
        <w:rPr>
          <w:rFonts w:hint="eastAsia" w:ascii="宋体" w:hAnsi="宋体" w:eastAsia="宋体" w:cs="宋体"/>
          <w:b/>
          <w:bCs/>
          <w:color w:val="auto"/>
          <w:sz w:val="28"/>
          <w:szCs w:val="28"/>
          <w:lang w:val="en-US" w:eastAsia="zh-CN"/>
        </w:rPr>
        <w:t>民法典</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民法法典化的理论与我国民法典</w:t>
      </w:r>
      <w:r>
        <w:rPr>
          <w:rFonts w:hint="eastAsia" w:ascii="宋体" w:hAnsi="宋体" w:cs="宋体"/>
          <w:color w:val="auto"/>
          <w:sz w:val="28"/>
          <w:szCs w:val="28"/>
          <w:lang w:val="en-US" w:eastAsia="zh-CN"/>
        </w:rPr>
        <w:t>的</w:t>
      </w:r>
      <w:r>
        <w:rPr>
          <w:rFonts w:hint="eastAsia" w:ascii="宋体" w:hAnsi="宋体" w:eastAsia="宋体" w:cs="宋体"/>
          <w:color w:val="auto"/>
          <w:sz w:val="28"/>
          <w:szCs w:val="28"/>
          <w:lang w:val="en-US" w:eastAsia="zh-CN"/>
        </w:rPr>
        <w:t>制定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我国《民法典》的体系结构、编纂逻辑、时代特色、中国特色</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2.</w:t>
      </w:r>
      <w:r>
        <w:rPr>
          <w:rFonts w:hint="eastAsia" w:ascii="宋体" w:hAnsi="宋体" w:eastAsia="宋体" w:cs="宋体"/>
          <w:b/>
          <w:bCs/>
          <w:color w:val="auto"/>
          <w:sz w:val="28"/>
          <w:szCs w:val="28"/>
          <w:lang w:val="en-US" w:eastAsia="zh-CN"/>
        </w:rPr>
        <w:t>民法总论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val="en-US" w:eastAsia="zh-CN"/>
        </w:rPr>
        <w:t>民法的概念和含义</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民法的调整对象</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民法与各部门法</w:t>
      </w:r>
      <w:r>
        <w:rPr>
          <w:rFonts w:hint="eastAsia" w:ascii="宋体" w:hAnsi="宋体" w:eastAsia="宋体" w:cs="宋体"/>
          <w:color w:val="auto"/>
          <w:sz w:val="28"/>
          <w:szCs w:val="28"/>
          <w:lang w:val="en-US" w:eastAsia="zh-CN"/>
        </w:rPr>
        <w:t>之间</w:t>
      </w:r>
      <w:r>
        <w:rPr>
          <w:rFonts w:hint="default" w:ascii="宋体" w:hAnsi="宋体" w:eastAsia="宋体" w:cs="宋体"/>
          <w:color w:val="auto"/>
          <w:sz w:val="28"/>
          <w:szCs w:val="28"/>
          <w:lang w:val="en-US" w:eastAsia="zh-CN"/>
        </w:rPr>
        <w:t>的关系。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val="en-US" w:eastAsia="zh-CN"/>
        </w:rPr>
        <w:t>民法的基本原则</w:t>
      </w:r>
      <w:r>
        <w:rPr>
          <w:rFonts w:hint="eastAsia" w:ascii="宋体" w:hAnsi="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val="en-US" w:eastAsia="zh-CN"/>
        </w:rPr>
        <w:t>民事法律关系：概念与意义；民事法律关系的要素；民事法律事实；民事权利、义务和责任。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val="en-US" w:eastAsia="zh-CN"/>
        </w:rPr>
        <w:t>民事主体：自然人、法人</w:t>
      </w:r>
      <w:r>
        <w:rPr>
          <w:rFonts w:hint="eastAsia" w:ascii="宋体" w:hAnsi="宋体" w:eastAsia="宋体" w:cs="宋体"/>
          <w:color w:val="auto"/>
          <w:sz w:val="28"/>
          <w:szCs w:val="28"/>
          <w:lang w:val="en-US" w:eastAsia="zh-CN"/>
        </w:rPr>
        <w:t>与非法人组织；</w:t>
      </w:r>
      <w:r>
        <w:rPr>
          <w:rFonts w:hint="default" w:ascii="宋体" w:hAnsi="宋体" w:eastAsia="宋体" w:cs="宋体"/>
          <w:color w:val="auto"/>
          <w:sz w:val="28"/>
          <w:szCs w:val="28"/>
          <w:lang w:val="en-US" w:eastAsia="zh-CN"/>
        </w:rPr>
        <w:t>民事权利能力</w:t>
      </w:r>
      <w:r>
        <w:rPr>
          <w:rFonts w:hint="eastAsia" w:ascii="宋体" w:hAnsi="宋体" w:eastAsia="宋体" w:cs="宋体"/>
          <w:color w:val="auto"/>
          <w:sz w:val="28"/>
          <w:szCs w:val="28"/>
          <w:lang w:val="en-US" w:eastAsia="zh-CN"/>
        </w:rPr>
        <w:t>与</w:t>
      </w:r>
      <w:r>
        <w:rPr>
          <w:rFonts w:hint="default" w:ascii="宋体" w:hAnsi="宋体" w:eastAsia="宋体" w:cs="宋体"/>
          <w:color w:val="auto"/>
          <w:sz w:val="28"/>
          <w:szCs w:val="28"/>
          <w:lang w:val="en-US" w:eastAsia="zh-CN"/>
        </w:rPr>
        <w:t>民事行为能力。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（5）</w:t>
      </w:r>
      <w:r>
        <w:rPr>
          <w:rFonts w:hint="default" w:ascii="宋体" w:hAnsi="宋体" w:eastAsia="宋体" w:cs="宋体"/>
          <w:color w:val="auto"/>
          <w:sz w:val="28"/>
          <w:szCs w:val="28"/>
          <w:lang w:val="en-US" w:eastAsia="zh-CN"/>
        </w:rPr>
        <w:t>民事法律行为：民事行为的概念、特征</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意思表示</w:t>
      </w:r>
      <w:r>
        <w:rPr>
          <w:rFonts w:hint="eastAsia" w:ascii="宋体" w:hAnsi="宋体" w:eastAsia="宋体" w:cs="宋体"/>
          <w:color w:val="auto"/>
          <w:sz w:val="28"/>
          <w:szCs w:val="28"/>
          <w:lang w:val="en-US" w:eastAsia="zh-CN"/>
        </w:rPr>
        <w:t>；民事法律行为的效力；民事法律行为的附条件和附期限</w:t>
      </w:r>
      <w:r>
        <w:rPr>
          <w:rFonts w:hint="default"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default" w:ascii="宋体" w:hAnsi="宋体" w:eastAsia="宋体" w:cs="宋体"/>
          <w:color w:val="auto"/>
          <w:sz w:val="28"/>
          <w:szCs w:val="28"/>
          <w:lang w:val="en-US" w:eastAsia="zh-CN"/>
        </w:rPr>
        <w:t>代理：代理的概念与特征；代理的分类；代理权；无权代理与表见代理。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（7）</w:t>
      </w:r>
      <w:r>
        <w:rPr>
          <w:rFonts w:hint="default" w:ascii="宋体" w:hAnsi="宋体" w:eastAsia="宋体" w:cs="宋体"/>
          <w:color w:val="auto"/>
          <w:sz w:val="28"/>
          <w:szCs w:val="28"/>
          <w:lang w:val="en-US" w:eastAsia="zh-CN"/>
        </w:rPr>
        <w:t>诉讼时效、除斥期间</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期限。</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3.</w:t>
      </w:r>
      <w:r>
        <w:rPr>
          <w:rFonts w:hint="default" w:ascii="宋体" w:hAnsi="宋体" w:eastAsia="宋体" w:cs="宋体"/>
          <w:b/>
          <w:bCs/>
          <w:color w:val="auto"/>
          <w:sz w:val="28"/>
          <w:szCs w:val="28"/>
          <w:lang w:val="en-US" w:eastAsia="zh-CN"/>
        </w:rPr>
        <w:t>物权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val="en-US" w:eastAsia="zh-CN"/>
        </w:rPr>
        <w:t>物权概论：物</w:t>
      </w:r>
      <w:r>
        <w:rPr>
          <w:rFonts w:hint="eastAsia" w:ascii="宋体" w:hAnsi="宋体" w:eastAsia="宋体" w:cs="宋体"/>
          <w:color w:val="auto"/>
          <w:sz w:val="28"/>
          <w:szCs w:val="28"/>
          <w:lang w:val="en-US" w:eastAsia="zh-CN"/>
        </w:rPr>
        <w:t>与</w:t>
      </w:r>
      <w:r>
        <w:rPr>
          <w:rFonts w:hint="default" w:ascii="宋体" w:hAnsi="宋体" w:eastAsia="宋体" w:cs="宋体"/>
          <w:color w:val="auto"/>
          <w:sz w:val="28"/>
          <w:szCs w:val="28"/>
          <w:lang w:val="en-US" w:eastAsia="zh-CN"/>
        </w:rPr>
        <w:t>物权</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物权的效力</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物权的类型</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物上请求权</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物权的基本原则</w:t>
      </w:r>
      <w:r>
        <w:rPr>
          <w:rFonts w:hint="eastAsia" w:ascii="宋体" w:hAnsi="宋体" w:eastAsia="宋体" w:cs="宋体"/>
          <w:color w:val="auto"/>
          <w:sz w:val="28"/>
          <w:szCs w:val="28"/>
          <w:lang w:val="en-US" w:eastAsia="zh-CN"/>
        </w:rPr>
        <w:t>；物权变动；</w:t>
      </w:r>
      <w:r>
        <w:rPr>
          <w:rFonts w:hint="default" w:ascii="宋体" w:hAnsi="宋体" w:eastAsia="宋体" w:cs="宋体"/>
          <w:color w:val="auto"/>
          <w:sz w:val="28"/>
          <w:szCs w:val="28"/>
          <w:lang w:val="en-US" w:eastAsia="zh-CN"/>
        </w:rPr>
        <w:t>物权的民法保护。</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val="en-US" w:eastAsia="zh-CN"/>
        </w:rPr>
        <w:t>所有权</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所有权的概念和特征与内容</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所有权</w:t>
      </w:r>
      <w:r>
        <w:rPr>
          <w:rFonts w:hint="eastAsia" w:ascii="宋体" w:hAnsi="宋体" w:eastAsia="宋体" w:cs="宋体"/>
          <w:color w:val="auto"/>
          <w:sz w:val="28"/>
          <w:szCs w:val="28"/>
          <w:lang w:val="en-US" w:eastAsia="zh-CN"/>
        </w:rPr>
        <w:t>类型</w:t>
      </w:r>
      <w:r>
        <w:rPr>
          <w:rFonts w:hint="default" w:ascii="宋体" w:hAnsi="宋体" w:eastAsia="宋体" w:cs="宋体"/>
          <w:color w:val="auto"/>
          <w:sz w:val="28"/>
          <w:szCs w:val="28"/>
          <w:lang w:val="en-US" w:eastAsia="zh-CN"/>
        </w:rPr>
        <w:t>；建筑物区分所有权；相邻关系；所有权的特别取得方法</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共有。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val="en-US" w:eastAsia="zh-CN"/>
        </w:rPr>
        <w:t>用益物权</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用益物权的概念和特征；土地承包经营权；建设用地使用权；宅基地使用权；</w:t>
      </w:r>
      <w:r>
        <w:rPr>
          <w:rFonts w:hint="eastAsia" w:ascii="宋体" w:hAnsi="宋体" w:eastAsia="宋体" w:cs="宋体"/>
          <w:color w:val="auto"/>
          <w:sz w:val="28"/>
          <w:szCs w:val="28"/>
          <w:lang w:val="en-US" w:eastAsia="zh-CN"/>
        </w:rPr>
        <w:t>居住权；</w:t>
      </w:r>
      <w:r>
        <w:rPr>
          <w:rFonts w:hint="default" w:ascii="宋体" w:hAnsi="宋体" w:eastAsia="宋体" w:cs="宋体"/>
          <w:color w:val="auto"/>
          <w:sz w:val="28"/>
          <w:szCs w:val="28"/>
          <w:lang w:val="en-US" w:eastAsia="zh-CN"/>
        </w:rPr>
        <w:t>地役权。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val="en-US" w:eastAsia="zh-CN"/>
        </w:rPr>
        <w:t>担保物权</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担保物权的概念和特征；抵押权；质权；留置权。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（5）</w:t>
      </w:r>
      <w:r>
        <w:rPr>
          <w:rFonts w:hint="default" w:ascii="宋体" w:hAnsi="宋体" w:eastAsia="宋体" w:cs="宋体"/>
          <w:color w:val="auto"/>
          <w:sz w:val="28"/>
          <w:szCs w:val="28"/>
          <w:lang w:val="en-US" w:eastAsia="zh-CN"/>
        </w:rPr>
        <w:t>占有</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占有的概念和种类；占有的效力和保护；占有的取得和消灭。</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4.</w:t>
      </w:r>
      <w:r>
        <w:rPr>
          <w:rFonts w:hint="default" w:ascii="宋体" w:hAnsi="宋体" w:eastAsia="宋体" w:cs="宋体"/>
          <w:b/>
          <w:bCs/>
          <w:color w:val="auto"/>
          <w:sz w:val="28"/>
          <w:szCs w:val="28"/>
          <w:lang w:val="en-US" w:eastAsia="zh-CN"/>
        </w:rPr>
        <w:t>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合同概述：</w:t>
      </w:r>
      <w:r>
        <w:rPr>
          <w:rFonts w:hint="default" w:ascii="宋体" w:hAnsi="宋体" w:eastAsia="宋体" w:cs="宋体"/>
          <w:color w:val="auto"/>
          <w:sz w:val="28"/>
          <w:szCs w:val="28"/>
          <w:lang w:val="en-US" w:eastAsia="zh-CN"/>
        </w:rPr>
        <w:t>合同的订立、效力、履行</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合同的保全</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合同的变更和转让</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合同的权利义务终止</w:t>
      </w:r>
      <w:r>
        <w:rPr>
          <w:rFonts w:hint="eastAsia" w:ascii="宋体" w:hAnsi="宋体" w:eastAsia="宋体" w:cs="宋体"/>
          <w:color w:val="auto"/>
          <w:sz w:val="28"/>
          <w:szCs w:val="28"/>
          <w:lang w:val="en-US" w:eastAsia="zh-CN"/>
        </w:rPr>
        <w:t>；缔约过失与</w:t>
      </w:r>
      <w:r>
        <w:rPr>
          <w:rFonts w:hint="default" w:ascii="宋体" w:hAnsi="宋体" w:eastAsia="宋体" w:cs="宋体"/>
          <w:color w:val="auto"/>
          <w:sz w:val="28"/>
          <w:szCs w:val="28"/>
          <w:lang w:val="en-US" w:eastAsia="zh-CN"/>
        </w:rPr>
        <w:t>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双务合同履行中的抗辩权：同时履行抗辩权；不安抗辩权；先履行抗辩权。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val="en-US" w:eastAsia="zh-CN"/>
        </w:rPr>
        <w:t>无因管理</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无因管理的概念和性质；无因管理与相关制度的区别；无因管理的成立条件；无因管理的内容。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4</w:t>
      </w:r>
      <w:r>
        <w:rPr>
          <w:rFonts w:hint="eastAsia" w:ascii="宋体" w:hAnsi="宋体" w:cs="宋体"/>
          <w:color w:val="auto"/>
          <w:sz w:val="28"/>
          <w:szCs w:val="28"/>
          <w:lang w:val="en-US" w:eastAsia="zh-CN"/>
        </w:rPr>
        <w:t>）</w:t>
      </w:r>
      <w:r>
        <w:rPr>
          <w:rFonts w:hint="default" w:ascii="宋体" w:hAnsi="宋体" w:eastAsia="宋体" w:cs="宋体"/>
          <w:color w:val="auto"/>
          <w:sz w:val="28"/>
          <w:szCs w:val="28"/>
          <w:lang w:val="en-US" w:eastAsia="zh-CN"/>
        </w:rPr>
        <w:t>不当得利</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不当得利的概念与性质；不当得利与相关制度的区别；不当得利的成立条件与类型；不当得利的内容。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5.</w:t>
      </w:r>
      <w:r>
        <w:rPr>
          <w:rFonts w:hint="default" w:ascii="宋体" w:hAnsi="宋体" w:eastAsia="宋体" w:cs="宋体"/>
          <w:b/>
          <w:bCs/>
          <w:color w:val="auto"/>
          <w:sz w:val="28"/>
          <w:szCs w:val="28"/>
          <w:lang w:val="en-US" w:eastAsia="zh-CN"/>
        </w:rPr>
        <w:t>人格权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人格权的一般规定：</w:t>
      </w:r>
      <w:r>
        <w:rPr>
          <w:rFonts w:hint="default" w:ascii="宋体" w:hAnsi="宋体" w:eastAsia="宋体" w:cs="宋体"/>
          <w:color w:val="auto"/>
          <w:sz w:val="28"/>
          <w:szCs w:val="28"/>
          <w:lang w:val="en-US" w:eastAsia="zh-CN"/>
        </w:rPr>
        <w:t>概念、类型、主体、客体。</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一般人格权与具体人格权。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val="en-US" w:eastAsia="zh-CN"/>
        </w:rPr>
        <w:t>法人人格权、</w:t>
      </w:r>
      <w:r>
        <w:rPr>
          <w:rFonts w:hint="eastAsia" w:ascii="宋体" w:hAnsi="宋体" w:eastAsia="宋体" w:cs="宋体"/>
          <w:color w:val="auto"/>
          <w:sz w:val="28"/>
          <w:szCs w:val="28"/>
          <w:lang w:val="en-US" w:eastAsia="zh-CN"/>
        </w:rPr>
        <w:t>逝者</w:t>
      </w:r>
      <w:r>
        <w:rPr>
          <w:rFonts w:hint="default" w:ascii="宋体" w:hAnsi="宋体" w:eastAsia="宋体" w:cs="宋体"/>
          <w:color w:val="auto"/>
          <w:sz w:val="28"/>
          <w:szCs w:val="28"/>
          <w:lang w:val="en-US" w:eastAsia="zh-CN"/>
        </w:rPr>
        <w:t>人格权</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val="en-US" w:eastAsia="zh-CN"/>
        </w:rPr>
        <w:t>人格权的保护。</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6.</w:t>
      </w:r>
      <w:r>
        <w:rPr>
          <w:rFonts w:hint="default" w:ascii="宋体" w:hAnsi="宋体" w:eastAsia="宋体" w:cs="宋体"/>
          <w:b/>
          <w:bCs/>
          <w:color w:val="auto"/>
          <w:sz w:val="28"/>
          <w:szCs w:val="28"/>
          <w:lang w:val="en-US" w:eastAsia="zh-CN"/>
        </w:rPr>
        <w:t>婚姻家庭与继承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val="en-US" w:eastAsia="zh-CN"/>
        </w:rPr>
        <w:t>婚姻：结婚</w:t>
      </w:r>
      <w:r>
        <w:rPr>
          <w:rFonts w:hint="eastAsia" w:ascii="宋体" w:hAnsi="宋体" w:eastAsia="宋体" w:cs="宋体"/>
          <w:color w:val="auto"/>
          <w:sz w:val="28"/>
          <w:szCs w:val="28"/>
          <w:lang w:val="en-US" w:eastAsia="zh-CN"/>
        </w:rPr>
        <w:t>的条件</w:t>
      </w:r>
      <w:r>
        <w:rPr>
          <w:rFonts w:hint="default" w:ascii="宋体" w:hAnsi="宋体" w:eastAsia="宋体" w:cs="宋体"/>
          <w:color w:val="auto"/>
          <w:sz w:val="28"/>
          <w:szCs w:val="28"/>
          <w:lang w:val="en-US" w:eastAsia="zh-CN"/>
        </w:rPr>
        <w:t>、婚姻的效力类型、</w:t>
      </w:r>
      <w:r>
        <w:rPr>
          <w:rFonts w:hint="eastAsia" w:ascii="宋体" w:hAnsi="宋体" w:eastAsia="宋体" w:cs="宋体"/>
          <w:color w:val="auto"/>
          <w:sz w:val="28"/>
          <w:szCs w:val="28"/>
          <w:lang w:val="en-US" w:eastAsia="zh-CN"/>
        </w:rPr>
        <w:t>离婚的程序、</w:t>
      </w:r>
      <w:r>
        <w:rPr>
          <w:rFonts w:hint="default" w:ascii="宋体" w:hAnsi="宋体" w:eastAsia="宋体" w:cs="宋体"/>
          <w:color w:val="auto"/>
          <w:sz w:val="28"/>
          <w:szCs w:val="28"/>
          <w:lang w:val="en-US" w:eastAsia="zh-CN"/>
        </w:rPr>
        <w:t>夫妻财产制度。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val="en-US" w:eastAsia="zh-CN"/>
        </w:rPr>
        <w:t>收养：收养的成立与解除、收养的范围。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val="en-US" w:eastAsia="zh-CN"/>
        </w:rPr>
        <w:t>继承：遗产与继承权、法定继承与遗嘱继承、遗赠与遗赠扶养协议、遗产处理。</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default"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7.</w:t>
      </w:r>
      <w:r>
        <w:rPr>
          <w:rFonts w:hint="default" w:ascii="宋体" w:hAnsi="宋体" w:eastAsia="宋体" w:cs="宋体"/>
          <w:b/>
          <w:bCs/>
          <w:color w:val="auto"/>
          <w:sz w:val="28"/>
          <w:szCs w:val="28"/>
          <w:lang w:val="en-US" w:eastAsia="zh-CN"/>
        </w:rPr>
        <w:t>侵权责任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val="en-US" w:eastAsia="zh-CN"/>
        </w:rPr>
        <w:t>侵权责任的一般规定。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val="en-US" w:eastAsia="zh-CN"/>
        </w:rPr>
        <w:t>侵权责任的归责原则。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val="en-US" w:eastAsia="zh-CN"/>
        </w:rPr>
        <w:t>一般侵权责任的构成要件。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val="en-US" w:eastAsia="zh-CN"/>
        </w:rPr>
        <w:t>责任主体的特殊规定。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（5）</w:t>
      </w:r>
      <w:r>
        <w:rPr>
          <w:rFonts w:hint="default" w:ascii="宋体" w:hAnsi="宋体" w:eastAsia="宋体" w:cs="宋体"/>
          <w:color w:val="auto"/>
          <w:sz w:val="28"/>
          <w:szCs w:val="28"/>
          <w:lang w:val="en-US" w:eastAsia="zh-CN"/>
        </w:rPr>
        <w:t>特殊侵权责任。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default" w:ascii="宋体" w:hAnsi="宋体" w:eastAsia="宋体" w:cs="宋体"/>
          <w:color w:val="auto"/>
          <w:sz w:val="28"/>
          <w:szCs w:val="28"/>
          <w:lang w:val="en-US" w:eastAsia="zh-CN"/>
        </w:rPr>
        <w:t>侵权损害赔偿。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cs="宋体"/>
          <w:b/>
          <w:bCs/>
          <w:color w:val="auto"/>
          <w:kern w:val="2"/>
          <w:sz w:val="28"/>
          <w:szCs w:val="28"/>
          <w:lang w:val="en-US" w:eastAsia="zh-CN" w:bidi="ar-SA"/>
        </w:rPr>
      </w:pPr>
      <w:r>
        <w:rPr>
          <w:rFonts w:hint="eastAsia" w:ascii="宋体" w:hAnsi="宋体" w:cs="宋体"/>
          <w:b/>
          <w:bCs/>
          <w:color w:val="auto"/>
          <w:kern w:val="2"/>
          <w:sz w:val="28"/>
          <w:szCs w:val="28"/>
          <w:lang w:val="en-US" w:eastAsia="zh-CN" w:bidi="ar-SA"/>
        </w:rPr>
        <w:t>（二）刑法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2"/>
          <w:sz w:val="28"/>
          <w:szCs w:val="28"/>
          <w:lang w:val="en-US" w:eastAsia="zh-CN" w:bidi="ar-SA"/>
        </w:rPr>
      </w:pPr>
      <w:r>
        <w:rPr>
          <w:rFonts w:hint="default" w:ascii="宋体" w:hAnsi="宋体" w:eastAsia="宋体" w:cs="宋体"/>
          <w:color w:val="auto"/>
          <w:kern w:val="2"/>
          <w:sz w:val="28"/>
          <w:szCs w:val="28"/>
          <w:lang w:val="en-US" w:eastAsia="zh-CN" w:bidi="ar-SA"/>
        </w:rPr>
        <w:t>　</w:t>
      </w:r>
      <w:r>
        <w:rPr>
          <w:rFonts w:hint="eastAsia" w:ascii="宋体" w:hAnsi="宋体" w:cs="宋体"/>
          <w:color w:val="auto"/>
          <w:kern w:val="2"/>
          <w:sz w:val="28"/>
          <w:szCs w:val="28"/>
          <w:lang w:val="en-US" w:eastAsia="zh-CN" w:bidi="ar-SA"/>
        </w:rPr>
        <w:t xml:space="preserve"> </w:t>
      </w:r>
      <w:r>
        <w:rPr>
          <w:rFonts w:hint="eastAsia" w:ascii="宋体" w:hAnsi="宋体" w:eastAsia="宋体" w:cs="宋体"/>
          <w:color w:val="auto"/>
          <w:kern w:val="2"/>
          <w:sz w:val="28"/>
          <w:szCs w:val="28"/>
          <w:lang w:val="en-US" w:eastAsia="zh-CN" w:bidi="ar-SA"/>
        </w:rPr>
        <w:t>刑法</w:t>
      </w:r>
      <w:r>
        <w:rPr>
          <w:rFonts w:hint="default" w:ascii="宋体" w:hAnsi="宋体" w:eastAsia="宋体" w:cs="宋体"/>
          <w:color w:val="auto"/>
          <w:kern w:val="2"/>
          <w:sz w:val="28"/>
          <w:szCs w:val="28"/>
          <w:lang w:val="en-US" w:eastAsia="zh-CN" w:bidi="ar-SA"/>
        </w:rPr>
        <w:t>专业复试科目包括刑法总论和刑法分论</w:t>
      </w:r>
      <w:r>
        <w:rPr>
          <w:rFonts w:hint="eastAsia" w:ascii="宋体" w:hAnsi="宋体" w:cs="宋体"/>
          <w:color w:val="auto"/>
          <w:kern w:val="2"/>
          <w:sz w:val="28"/>
          <w:szCs w:val="28"/>
          <w:lang w:val="en-US" w:eastAsia="zh-CN" w:bidi="ar-SA"/>
        </w:rPr>
        <w:t>，以及</w:t>
      </w:r>
      <w:r>
        <w:rPr>
          <w:rFonts w:hint="default" w:ascii="宋体" w:hAnsi="宋体" w:eastAsia="宋体" w:cs="宋体"/>
          <w:color w:val="auto"/>
          <w:kern w:val="2"/>
          <w:sz w:val="28"/>
          <w:szCs w:val="28"/>
          <w:lang w:val="en-US" w:eastAsia="zh-CN" w:bidi="ar-SA"/>
        </w:rPr>
        <w:t>我国立法和司法实践的新发展、近年来刑法领域的重要立法活动、司法解释和典型案例等</w:t>
      </w:r>
      <w:r>
        <w:rPr>
          <w:rFonts w:hint="eastAsia" w:ascii="宋体" w:hAnsi="宋体" w:cs="宋体"/>
          <w:color w:val="auto"/>
          <w:kern w:val="2"/>
          <w:sz w:val="28"/>
          <w:szCs w:val="28"/>
          <w:lang w:val="en-US" w:eastAsia="zh-CN" w:bidi="ar-SA"/>
        </w:rPr>
        <w:t>内容</w:t>
      </w:r>
      <w:r>
        <w:rPr>
          <w:rFonts w:hint="default" w:ascii="宋体" w:hAnsi="宋体" w:eastAsia="宋体" w:cs="宋体"/>
          <w:color w:val="auto"/>
          <w:kern w:val="2"/>
          <w:sz w:val="28"/>
          <w:szCs w:val="28"/>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color w:val="auto"/>
          <w:kern w:val="2"/>
          <w:sz w:val="28"/>
          <w:szCs w:val="28"/>
          <w:lang w:val="en-US" w:eastAsia="zh-CN" w:bidi="ar-SA"/>
        </w:rPr>
      </w:pPr>
      <w:r>
        <w:rPr>
          <w:rFonts w:hint="eastAsia" w:ascii="宋体" w:hAnsi="宋体" w:cs="宋体"/>
          <w:b/>
          <w:bCs/>
          <w:color w:val="auto"/>
          <w:kern w:val="2"/>
          <w:sz w:val="28"/>
          <w:szCs w:val="28"/>
          <w:lang w:val="en-US" w:eastAsia="zh-CN" w:bidi="ar-SA"/>
        </w:rPr>
        <w:t>1.</w:t>
      </w:r>
      <w:r>
        <w:rPr>
          <w:rFonts w:hint="default" w:ascii="宋体" w:hAnsi="宋体" w:eastAsia="宋体" w:cs="宋体"/>
          <w:b/>
          <w:bCs/>
          <w:color w:val="auto"/>
          <w:kern w:val="2"/>
          <w:sz w:val="28"/>
          <w:szCs w:val="28"/>
          <w:lang w:val="en-US" w:eastAsia="zh-CN" w:bidi="ar-SA"/>
        </w:rPr>
        <w:t>刑法总论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color w:val="auto"/>
          <w:kern w:val="2"/>
          <w:sz w:val="28"/>
          <w:szCs w:val="28"/>
          <w:lang w:val="en-US" w:eastAsia="zh-CN" w:bidi="ar-SA"/>
        </w:rPr>
      </w:pPr>
      <w:r>
        <w:rPr>
          <w:rFonts w:hint="default" w:ascii="宋体" w:hAnsi="宋体" w:eastAsia="宋体" w:cs="宋体"/>
          <w:color w:val="auto"/>
          <w:kern w:val="2"/>
          <w:sz w:val="28"/>
          <w:szCs w:val="28"/>
          <w:lang w:val="en-US" w:eastAsia="zh-CN" w:bidi="ar-SA"/>
        </w:rPr>
        <w:t>主要考察犯罪</w:t>
      </w:r>
      <w:r>
        <w:rPr>
          <w:rFonts w:hint="eastAsia" w:ascii="宋体" w:hAnsi="宋体" w:eastAsia="宋体" w:cs="宋体"/>
          <w:color w:val="auto"/>
          <w:kern w:val="2"/>
          <w:sz w:val="28"/>
          <w:szCs w:val="28"/>
          <w:lang w:val="en-US" w:eastAsia="zh-CN" w:bidi="ar-SA"/>
        </w:rPr>
        <w:t>、刑事责任</w:t>
      </w:r>
      <w:r>
        <w:rPr>
          <w:rFonts w:hint="default" w:ascii="宋体" w:hAnsi="宋体" w:eastAsia="宋体" w:cs="宋体"/>
          <w:color w:val="auto"/>
          <w:kern w:val="2"/>
          <w:sz w:val="28"/>
          <w:szCs w:val="28"/>
          <w:lang w:val="en-US" w:eastAsia="zh-CN" w:bidi="ar-SA"/>
        </w:rPr>
        <w:t>与刑罚的基本原则、原理</w:t>
      </w:r>
      <w:r>
        <w:rPr>
          <w:rFonts w:hint="eastAsia" w:ascii="宋体" w:hAnsi="宋体" w:eastAsia="宋体" w:cs="宋体"/>
          <w:color w:val="auto"/>
          <w:kern w:val="2"/>
          <w:sz w:val="28"/>
          <w:szCs w:val="28"/>
          <w:lang w:val="en-US" w:eastAsia="zh-CN" w:bidi="ar-SA"/>
        </w:rPr>
        <w:t>。</w:t>
      </w:r>
      <w:r>
        <w:rPr>
          <w:rFonts w:hint="default" w:ascii="宋体" w:hAnsi="宋体" w:eastAsia="宋体" w:cs="宋体"/>
          <w:color w:val="auto"/>
          <w:kern w:val="2"/>
          <w:sz w:val="28"/>
          <w:szCs w:val="28"/>
          <w:lang w:val="en-US" w:eastAsia="zh-CN" w:bidi="ar-SA"/>
        </w:rPr>
        <w:t>具体包括：刑法基本原则、犯罪概念、犯罪构成、正当行为、犯罪特殊形态</w:t>
      </w:r>
      <w:r>
        <w:rPr>
          <w:rFonts w:hint="eastAsia" w:ascii="宋体" w:hAnsi="宋体" w:eastAsia="宋体" w:cs="宋体"/>
          <w:color w:val="auto"/>
          <w:kern w:val="2"/>
          <w:sz w:val="28"/>
          <w:szCs w:val="28"/>
          <w:lang w:val="en-US" w:eastAsia="zh-CN" w:bidi="ar-SA"/>
        </w:rPr>
        <w:t>、</w:t>
      </w:r>
      <w:r>
        <w:rPr>
          <w:rFonts w:hint="default" w:ascii="宋体" w:hAnsi="宋体" w:eastAsia="宋体" w:cs="宋体"/>
          <w:color w:val="auto"/>
          <w:kern w:val="2"/>
          <w:sz w:val="28"/>
          <w:szCs w:val="28"/>
          <w:lang w:val="en-US" w:eastAsia="zh-CN" w:bidi="ar-SA"/>
        </w:rPr>
        <w:t>刑罚目的、刑罚种类、刑罚裁量原则、刑罚制度等。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left"/>
        <w:textAlignment w:val="auto"/>
        <w:rPr>
          <w:rFonts w:hint="default" w:ascii="宋体" w:hAnsi="宋体" w:eastAsia="宋体" w:cs="宋体"/>
          <w:b/>
          <w:bCs/>
          <w:color w:val="auto"/>
          <w:kern w:val="2"/>
          <w:sz w:val="28"/>
          <w:szCs w:val="28"/>
          <w:lang w:val="en-US" w:eastAsia="zh-CN" w:bidi="ar-SA"/>
        </w:rPr>
      </w:pPr>
      <w:r>
        <w:rPr>
          <w:rFonts w:hint="eastAsia" w:ascii="宋体" w:hAnsi="宋体" w:cs="宋体"/>
          <w:b/>
          <w:bCs/>
          <w:color w:val="auto"/>
          <w:kern w:val="2"/>
          <w:sz w:val="28"/>
          <w:szCs w:val="28"/>
          <w:lang w:val="en-US" w:eastAsia="zh-CN" w:bidi="ar-SA"/>
        </w:rPr>
        <w:t>2.</w:t>
      </w:r>
      <w:r>
        <w:rPr>
          <w:rFonts w:hint="default" w:ascii="宋体" w:hAnsi="宋体" w:eastAsia="宋体" w:cs="宋体"/>
          <w:b/>
          <w:bCs/>
          <w:color w:val="auto"/>
          <w:kern w:val="2"/>
          <w:sz w:val="28"/>
          <w:szCs w:val="28"/>
          <w:lang w:val="en-US" w:eastAsia="zh-CN" w:bidi="ar-SA"/>
        </w:rPr>
        <w:t>刑法分论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color w:val="auto"/>
          <w:kern w:val="2"/>
          <w:sz w:val="28"/>
          <w:szCs w:val="28"/>
          <w:lang w:val="en-US" w:eastAsia="zh-CN" w:bidi="ar-SA"/>
        </w:rPr>
      </w:pPr>
      <w:r>
        <w:rPr>
          <w:rFonts w:hint="default" w:ascii="宋体" w:hAnsi="宋体" w:eastAsia="宋体" w:cs="宋体"/>
          <w:color w:val="auto"/>
          <w:kern w:val="2"/>
          <w:sz w:val="28"/>
          <w:szCs w:val="28"/>
          <w:lang w:val="en-US" w:eastAsia="zh-CN" w:bidi="ar-SA"/>
        </w:rPr>
        <w:t>主要考察运用刑法分则及相关理论区分罪与非罪、此罪与彼罪的能力。</w:t>
      </w:r>
      <w:r>
        <w:rPr>
          <w:rFonts w:hint="eastAsia" w:ascii="宋体" w:hAnsi="宋体" w:eastAsia="宋体" w:cs="宋体"/>
          <w:color w:val="auto"/>
          <w:kern w:val="2"/>
          <w:sz w:val="28"/>
          <w:szCs w:val="28"/>
          <w:lang w:val="en-US" w:eastAsia="zh-CN" w:bidi="ar-SA"/>
        </w:rPr>
        <w:t>具体包括：</w:t>
      </w:r>
      <w:r>
        <w:rPr>
          <w:rFonts w:hint="default" w:ascii="宋体" w:hAnsi="宋体" w:eastAsia="宋体" w:cs="宋体"/>
          <w:color w:val="auto"/>
          <w:kern w:val="2"/>
          <w:sz w:val="28"/>
          <w:szCs w:val="28"/>
          <w:lang w:val="en-US" w:eastAsia="zh-CN" w:bidi="ar-SA"/>
        </w:rPr>
        <w:t>各类</w:t>
      </w:r>
      <w:r>
        <w:rPr>
          <w:rFonts w:hint="eastAsia" w:ascii="宋体" w:hAnsi="宋体" w:eastAsia="宋体" w:cs="宋体"/>
          <w:color w:val="auto"/>
          <w:kern w:val="2"/>
          <w:sz w:val="28"/>
          <w:szCs w:val="28"/>
          <w:lang w:val="en-US" w:eastAsia="zh-CN" w:bidi="ar-SA"/>
        </w:rPr>
        <w:t>具体</w:t>
      </w:r>
      <w:r>
        <w:rPr>
          <w:rFonts w:hint="default" w:ascii="宋体" w:hAnsi="宋体" w:eastAsia="宋体" w:cs="宋体"/>
          <w:color w:val="auto"/>
          <w:kern w:val="2"/>
          <w:sz w:val="28"/>
          <w:szCs w:val="28"/>
          <w:lang w:val="en-US" w:eastAsia="zh-CN" w:bidi="ar-SA"/>
        </w:rPr>
        <w:t>犯罪的概念和犯罪构成，</w:t>
      </w:r>
      <w:r>
        <w:rPr>
          <w:rFonts w:hint="eastAsia" w:ascii="宋体" w:hAnsi="宋体" w:eastAsia="宋体" w:cs="宋体"/>
          <w:color w:val="auto"/>
          <w:kern w:val="2"/>
          <w:sz w:val="28"/>
          <w:szCs w:val="28"/>
          <w:lang w:val="en-US" w:eastAsia="zh-CN" w:bidi="ar-SA"/>
        </w:rPr>
        <w:t>特别是</w:t>
      </w:r>
      <w:r>
        <w:rPr>
          <w:rFonts w:hint="default" w:ascii="宋体" w:hAnsi="宋体" w:eastAsia="宋体" w:cs="宋体"/>
          <w:color w:val="auto"/>
          <w:kern w:val="2"/>
          <w:sz w:val="28"/>
          <w:szCs w:val="28"/>
          <w:lang w:val="en-US" w:eastAsia="zh-CN" w:bidi="ar-SA"/>
        </w:rPr>
        <w:t>重点罪、常见罪、多发罪的概念、犯罪构成及相关理论</w:t>
      </w:r>
      <w:r>
        <w:rPr>
          <w:rFonts w:hint="eastAsia" w:ascii="宋体" w:hAnsi="宋体" w:eastAsia="宋体" w:cs="宋体"/>
          <w:color w:val="auto"/>
          <w:kern w:val="2"/>
          <w:sz w:val="28"/>
          <w:szCs w:val="28"/>
          <w:lang w:val="en-US" w:eastAsia="zh-CN" w:bidi="ar-SA"/>
        </w:rPr>
        <w:t>，</w:t>
      </w:r>
      <w:r>
        <w:rPr>
          <w:rFonts w:hint="default" w:ascii="宋体" w:hAnsi="宋体" w:eastAsia="宋体" w:cs="宋体"/>
          <w:color w:val="auto"/>
          <w:kern w:val="2"/>
          <w:sz w:val="28"/>
          <w:szCs w:val="28"/>
          <w:lang w:val="en-US" w:eastAsia="zh-CN" w:bidi="ar-SA"/>
        </w:rPr>
        <w:t>区分罪与非罪、此罪与彼罪。</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四、考试形式和试卷结构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考试形式为闭卷笔试，考试时间为</w:t>
      </w:r>
      <w:r>
        <w:rPr>
          <w:rFonts w:hint="eastAsia" w:ascii="宋体" w:hAnsi="宋体" w:cs="宋体"/>
          <w:color w:val="auto"/>
          <w:sz w:val="28"/>
          <w:szCs w:val="28"/>
          <w:lang w:val="en-US" w:eastAsia="zh-CN"/>
        </w:rPr>
        <w:t>100</w:t>
      </w:r>
      <w:r>
        <w:rPr>
          <w:rFonts w:hint="eastAsia" w:ascii="宋体" w:hAnsi="宋体" w:eastAsia="宋体" w:cs="宋体"/>
          <w:color w:val="auto"/>
          <w:sz w:val="28"/>
          <w:szCs w:val="28"/>
        </w:rPr>
        <w:t>分钟。试卷满分为1</w:t>
      </w:r>
      <w:r>
        <w:rPr>
          <w:rFonts w:hint="eastAsia" w:ascii="宋体" w:hAnsi="宋体" w:cs="宋体"/>
          <w:color w:val="auto"/>
          <w:sz w:val="28"/>
          <w:szCs w:val="28"/>
          <w:lang w:val="en-US" w:eastAsia="zh-CN"/>
        </w:rPr>
        <w:t>0</w:t>
      </w:r>
      <w:r>
        <w:rPr>
          <w:rFonts w:hint="eastAsia" w:ascii="宋体" w:hAnsi="宋体" w:eastAsia="宋体" w:cs="宋体"/>
          <w:color w:val="auto"/>
          <w:sz w:val="28"/>
          <w:szCs w:val="28"/>
        </w:rPr>
        <w:t>0分，主要题型包括</w:t>
      </w:r>
      <w:r>
        <w:rPr>
          <w:rFonts w:hint="eastAsia" w:ascii="宋体" w:hAnsi="宋体" w:eastAsia="宋体" w:cs="宋体"/>
          <w:color w:val="auto"/>
          <w:sz w:val="28"/>
          <w:szCs w:val="28"/>
          <w:lang w:val="en-US" w:eastAsia="zh-CN"/>
        </w:rPr>
        <w:t>但不限于</w:t>
      </w:r>
      <w:r>
        <w:rPr>
          <w:rFonts w:hint="eastAsia" w:ascii="宋体" w:hAnsi="宋体" w:eastAsia="宋体" w:cs="宋体"/>
          <w:color w:val="auto"/>
          <w:sz w:val="28"/>
          <w:szCs w:val="28"/>
        </w:rPr>
        <w:t>简答题、论述题</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材料分析题</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、主要参考书</w:t>
      </w:r>
      <w:r>
        <w:rPr>
          <w:rFonts w:hint="eastAsia" w:ascii="宋体" w:hAnsi="宋体" w:eastAsia="宋体" w:cs="宋体"/>
          <w:b/>
          <w:bCs/>
          <w:color w:val="auto"/>
          <w:sz w:val="28"/>
          <w:szCs w:val="28"/>
          <w:lang w:eastAsia="zh-CN"/>
        </w:rPr>
        <w:t>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eastAsia="zh-CN"/>
        </w:rPr>
        <w:t>《</w:t>
      </w:r>
      <w:r>
        <w:rPr>
          <w:rFonts w:hint="default" w:ascii="宋体" w:hAnsi="宋体" w:eastAsia="宋体" w:cs="宋体"/>
          <w:color w:val="auto"/>
          <w:sz w:val="28"/>
          <w:szCs w:val="28"/>
        </w:rPr>
        <w:t>民法学（第二版）</w:t>
      </w:r>
      <w:r>
        <w:rPr>
          <w:rFonts w:hint="eastAsia" w:ascii="宋体" w:hAnsi="宋体" w:cs="宋体"/>
          <w:color w:val="auto"/>
          <w:sz w:val="28"/>
          <w:szCs w:val="28"/>
          <w:lang w:eastAsia="zh-CN"/>
        </w:rPr>
        <w:t>》</w:t>
      </w:r>
      <w:r>
        <w:rPr>
          <w:rFonts w:hint="default" w:ascii="宋体" w:hAnsi="宋体" w:eastAsia="宋体" w:cs="宋体"/>
          <w:color w:val="auto"/>
          <w:sz w:val="28"/>
          <w:szCs w:val="28"/>
        </w:rPr>
        <w:t>上、下册</w:t>
      </w:r>
      <w:r>
        <w:rPr>
          <w:rFonts w:hint="eastAsia" w:ascii="宋体" w:hAnsi="宋体" w:eastAsia="宋体" w:cs="宋体"/>
          <w:color w:val="auto"/>
          <w:sz w:val="28"/>
          <w:szCs w:val="28"/>
        </w:rPr>
        <w:t>（马克思主义理论研究和建设工程重点教材），《民法学》编写组</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高等教育出版社（</w:t>
      </w:r>
      <w:r>
        <w:rPr>
          <w:rFonts w:hint="eastAsia" w:ascii="宋体" w:hAnsi="宋体" w:eastAsia="宋体" w:cs="宋体"/>
          <w:color w:val="auto"/>
          <w:sz w:val="28"/>
          <w:szCs w:val="28"/>
          <w:lang w:val="en-US" w:eastAsia="zh-CN"/>
        </w:rPr>
        <w:t>2022年版</w:t>
      </w:r>
      <w:r>
        <w:rPr>
          <w:rFonts w:hint="eastAsia" w:ascii="宋体" w:hAnsi="宋体" w:eastAsia="宋体" w:cs="宋体"/>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pPr>
      <w:r>
        <w:rPr>
          <w:rFonts w:hint="default" w:ascii="宋体" w:hAnsi="宋体" w:eastAsia="宋体" w:cs="宋体"/>
          <w:color w:val="auto"/>
          <w:kern w:val="2"/>
          <w:sz w:val="28"/>
          <w:szCs w:val="28"/>
          <w:lang w:val="en-US" w:eastAsia="zh-CN" w:bidi="ar-SA"/>
        </w:rPr>
        <w:t>《刑法学（上册·总论、下册·各论）》（马克思主义理论研究和建设工程重点教材），《刑法学》编写组编（贾宇主编），高等教育出版社2023年版。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mMWQzZjQ5NzQ4MDA4NmYzMzU0YTQ4YzEzZmU0NDkifQ=="/>
  </w:docVars>
  <w:rsids>
    <w:rsidRoot w:val="00000000"/>
    <w:rsid w:val="079D29E2"/>
    <w:rsid w:val="09BB2112"/>
    <w:rsid w:val="0D39276E"/>
    <w:rsid w:val="1F1E1161"/>
    <w:rsid w:val="23D21FB1"/>
    <w:rsid w:val="3A462B19"/>
    <w:rsid w:val="420933DF"/>
    <w:rsid w:val="4DAC44B4"/>
    <w:rsid w:val="62A414BE"/>
    <w:rsid w:val="68F26515"/>
    <w:rsid w:val="69132EFA"/>
    <w:rsid w:val="6A505A77"/>
    <w:rsid w:val="72344459"/>
    <w:rsid w:val="72970A33"/>
    <w:rsid w:val="774E6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2043</Words>
  <Characters>2070</Characters>
  <Lines>0</Lines>
  <Paragraphs>0</Paragraphs>
  <TotalTime>6</TotalTime>
  <ScaleCrop>false</ScaleCrop>
  <LinksUpToDate>false</LinksUpToDate>
  <CharactersWithSpaces>2086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2023-06-29T00:17:00Z</dcterms:created>
  <dc:creator>Lenovo</dc:creator>
  <cp:lastModifiedBy>HUAWEI</cp:lastModifiedBy>
  <dcterms:modified xsi:type="dcterms:W3CDTF">2024-08-21T10:32:47Z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A2F197839C4F4B3187EA226DFB01D817_13</vt:lpwstr>
  </property>
</Properties>
</file>