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" w:hAnsi="仿宋" w:eastAsia="仿宋" w:cs="仿宋"/>
          <w:b/>
          <w:bCs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>
      <w:pPr>
        <w:spacing w:line="360" w:lineRule="auto"/>
        <w:jc w:val="center"/>
        <w:rPr>
          <w:rFonts w:ascii="仿宋" w:hAnsi="仿宋" w:eastAsia="仿宋" w:cs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</w:rPr>
        <w:t>考试科目代码：[80</w:t>
      </w:r>
      <w:r>
        <w:rPr>
          <w:rFonts w:ascii="仿宋" w:hAnsi="仿宋" w:eastAsia="仿宋" w:cs="仿宋"/>
          <w:color w:val="000000" w:themeColor="text1"/>
          <w:sz w:val="28"/>
          <w:szCs w:val="28"/>
        </w:rPr>
        <w:t>3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</w:rPr>
        <w:t>]              考试科目名称：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hi-IN"/>
        </w:rPr>
        <w:t>中外文学史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一、考试形式与试卷结构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（一）试卷成绩及考试时间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本试卷满分为150分，考试时间为180分钟。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（二）答题方式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（三）试卷结构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题型包括名词解释题、简答题、分析论述题等。试卷分为中国古代文学史、中国现当代文学史、外国文学史三个模块，各150分，考生只需根据报考专业等实际情况选择其中一个模块作答。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二、考试目标：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1.了解文学史发展的基本脉络。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2.掌握重要作家作品以及思潮流派、理论论争等重要文学史现象。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3.运用相关理论和方法分析、解决文学研究中的实际问题。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三、考试范围：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（一）中国古代文学史模块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1.先秦两汉文学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2.魏晋南北朝文学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3.唐宋文学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4.元明清文学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（二）中国现当代文学模块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1.“五四”时期的文学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2.左翼文学运动时期的文学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3.抗日战争和解放战争时期的文学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4.“十七年”文学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5.“文革”时期的文学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6.新时期文学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7.新世纪文学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（三）外国文学史模块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1.欧美文学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（1）古代文学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（2）中世纪文学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（3）文艺复兴时期的文学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（4）十七世纪文学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（5）十八世纪文学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（6）十九世纪文学浪漫主义、现实主义、自然主义及其它文学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（7）二十世纪现实主义及现代主义文学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2.亚非文学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四、主要参考书目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1.《外国文学史》（上、下，第3版），郑克鲁等主编，高等教育出版社，2015。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2.《中国现代文学三十年》，钱理群等著，北京大学出版社，2002。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3.《中国当代文学史》，洪子诚著，北京大学出版社，2010。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4.《中国古代文学史》（第二版），《中国古代文学史》编写组，高等教育出版社，2018年。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5.《中国文学史》（第三版），袁行霈主编，高等教育出版社，2014。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6.《中国历代文学作品选》，朱东润主编，上海古籍出版社，2008。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7.《中国历代文论选》，郭绍虞主编，上海古籍出版社，2001。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8.《中国文学作品选注》，袁行霈主编，中华书局，2007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0C71"/>
    <w:rsid w:val="003D475A"/>
    <w:rsid w:val="003D56D5"/>
    <w:rsid w:val="00610E6F"/>
    <w:rsid w:val="00645439"/>
    <w:rsid w:val="007865C9"/>
    <w:rsid w:val="00834A1E"/>
    <w:rsid w:val="008370B7"/>
    <w:rsid w:val="00990C71"/>
    <w:rsid w:val="00C62FA1"/>
    <w:rsid w:val="00D007B5"/>
    <w:rsid w:val="00F358BB"/>
    <w:rsid w:val="71E64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121</Words>
  <Characters>691</Characters>
  <Lines>5</Lines>
  <Paragraphs>1</Paragraphs>
  <TotalTime>30</TotalTime>
  <ScaleCrop>false</ScaleCrop>
  <LinksUpToDate>false</LinksUpToDate>
  <CharactersWithSpaces>811</CharactersWithSpaces>
  <Application>WPS Office_11.8.2.11473_F1E327BC-269C-435d-A152-05C5408002CA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2020-08-13T10:12:00Z</dcterms:created>
  <dc:creator>ASUS</dc:creator>
  <cp:lastModifiedBy>Lenovo</cp:lastModifiedBy>
  <dcterms:modified xsi:type="dcterms:W3CDTF">2022-07-07T04:55:46Z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2052-11.8.2.11473</vt:lpwstr>
  </property>
  <property fmtid="{D5CDD505-2E9C-101B-9397-08002B2CF9AE}" pid="3" name="ICV">
    <vt:lpwstr>7A1626A198374FBAAC3E9B91E0393A38</vt:lpwstr>
  </property>
</Properties>
</file>