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6A0DC" w14:textId="77777777" w:rsidR="0023231C" w:rsidRDefault="00000000">
      <w:pPr>
        <w:spacing w:line="360" w:lineRule="auto"/>
        <w:rPr>
          <w:rFonts w:ascii="SimSun" w:hAnsi="SimSun" w:cs="SimSun"/>
          <w:color w:val="000000" w:themeColor="text1"/>
          <w:sz w:val="28"/>
          <w:szCs w:val="28"/>
        </w:rPr>
      </w:pPr>
      <w:r>
        <w:rPr>
          <w:rFonts w:ascii="SimSun" w:hAnsi="SimSun" w:cs="SimSun" w:hint="eastAsia"/>
          <w:color w:val="000000" w:themeColor="text1"/>
          <w:sz w:val="28"/>
          <w:szCs w:val="28"/>
        </w:rPr>
        <w:t>附件6：</w:t>
      </w:r>
    </w:p>
    <w:p w14:paraId="457605D7" w14:textId="77777777" w:rsidR="0023231C" w:rsidRDefault="00000000">
      <w:pPr>
        <w:spacing w:line="360" w:lineRule="auto"/>
        <w:jc w:val="center"/>
        <w:rPr>
          <w:rFonts w:ascii="SimSun" w:hAnsi="SimSun" w:cs="SimSun"/>
          <w:b/>
          <w:bCs/>
          <w:color w:val="000000" w:themeColor="text1"/>
          <w:sz w:val="32"/>
          <w:szCs w:val="32"/>
        </w:rPr>
      </w:pPr>
      <w:r>
        <w:rPr>
          <w:rFonts w:ascii="SimSun" w:hAnsi="SimSun" w:cs="SimSun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5BCAF4DA" w14:textId="058CABAB" w:rsidR="0023231C" w:rsidRDefault="0062120E">
      <w:pPr>
        <w:spacing w:line="360" w:lineRule="auto"/>
        <w:jc w:val="center"/>
        <w:rPr>
          <w:rFonts w:ascii="SimSun" w:hAnsi="SimSun" w:cs="SimSun"/>
          <w:b/>
          <w:bCs/>
          <w:color w:val="FF0000"/>
          <w:sz w:val="32"/>
          <w:szCs w:val="32"/>
        </w:rPr>
      </w:pPr>
      <w:r>
        <w:rPr>
          <w:rFonts w:ascii="SimSun" w:hAnsi="SimSun" w:cs="SimSun" w:hint="eastAsia"/>
          <w:b/>
          <w:bCs/>
          <w:color w:val="000000" w:themeColor="text1"/>
          <w:sz w:val="32"/>
          <w:szCs w:val="32"/>
        </w:rPr>
        <w:t>复试自命题科目考试大纲</w:t>
      </w:r>
      <w:r>
        <w:rPr>
          <w:rFonts w:ascii="SimSun" w:hAnsi="SimSun" w:cs="SimSun" w:hint="eastAsia"/>
          <w:b/>
          <w:bCs/>
          <w:color w:val="FF0000"/>
          <w:sz w:val="32"/>
          <w:szCs w:val="32"/>
        </w:rPr>
        <w:t xml:space="preserve"> </w:t>
      </w:r>
    </w:p>
    <w:p w14:paraId="142030AE" w14:textId="2789B90C" w:rsidR="0023231C" w:rsidRDefault="00000000">
      <w:pPr>
        <w:spacing w:line="360" w:lineRule="auto"/>
        <w:jc w:val="center"/>
        <w:rPr>
          <w:rFonts w:ascii="SimSun" w:hAnsi="SimSun" w:cs="SimSun"/>
          <w:color w:val="000000" w:themeColor="text1"/>
          <w:sz w:val="28"/>
          <w:szCs w:val="28"/>
        </w:rPr>
      </w:pPr>
      <w:r>
        <w:rPr>
          <w:rFonts w:ascii="SimSun" w:hAnsi="SimSun" w:cs="SimSun" w:hint="eastAsia"/>
          <w:color w:val="000000" w:themeColor="text1"/>
          <w:sz w:val="28"/>
          <w:szCs w:val="28"/>
        </w:rPr>
        <w:t>考试科目代码：</w:t>
      </w:r>
      <w:r w:rsidR="0062120E">
        <w:rPr>
          <w:rFonts w:ascii="SimSun" w:hAnsi="SimSun" w:cs="SimSun"/>
          <w:color w:val="000000" w:themeColor="text1"/>
          <w:sz w:val="28"/>
          <w:szCs w:val="28"/>
        </w:rPr>
        <w:t xml:space="preserve">   </w:t>
      </w:r>
      <w:r>
        <w:rPr>
          <w:rFonts w:ascii="SimSun" w:hAnsi="SimSun" w:cs="SimSun" w:hint="eastAsia"/>
          <w:color w:val="000000" w:themeColor="text1"/>
          <w:sz w:val="28"/>
          <w:szCs w:val="28"/>
        </w:rPr>
        <w:t xml:space="preserve">              考试科目名称：</w:t>
      </w:r>
      <w:r w:rsidR="0062120E">
        <w:rPr>
          <w:rFonts w:ascii="SimSun" w:hAnsi="SimSun" w:cs="SimSun" w:hint="eastAsia"/>
          <w:color w:val="000000" w:themeColor="text1"/>
          <w:kern w:val="0"/>
          <w:sz w:val="28"/>
          <w:szCs w:val="28"/>
          <w:lang w:bidi="hi-IN"/>
        </w:rPr>
        <w:t>日汉互译</w:t>
      </w:r>
    </w:p>
    <w:p w14:paraId="31F842C0" w14:textId="77777777" w:rsidR="0023231C" w:rsidRDefault="00000000">
      <w:pPr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Cs w:val="21"/>
        </w:rPr>
        <w:t>﹡﹡﹡﹡﹡﹡﹡﹡﹡﹡﹡﹡﹡﹡﹡﹡﹡﹡﹡﹡﹡﹡﹡﹡﹡﹡﹡﹡﹡﹡﹡﹡﹡﹡﹡﹡﹡﹡﹡</w:t>
      </w:r>
    </w:p>
    <w:p w14:paraId="1C259ACA" w14:textId="77777777" w:rsidR="0023231C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一、考试性质</w:t>
      </w:r>
    </w:p>
    <w:p w14:paraId="69B00575" w14:textId="494B0168" w:rsidR="0023231C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《</w:t>
      </w:r>
      <w:r w:rsidR="0062120E">
        <w:rPr>
          <w:rFonts w:ascii="SimSun" w:hAnsi="SimSun" w:cs="SimSun" w:hint="eastAsia"/>
          <w:sz w:val="28"/>
          <w:szCs w:val="28"/>
        </w:rPr>
        <w:t>日汉互译</w:t>
      </w:r>
      <w:r>
        <w:rPr>
          <w:rFonts w:ascii="SimSun" w:hAnsi="SimSun" w:cs="SimSun" w:hint="eastAsia"/>
          <w:sz w:val="28"/>
          <w:szCs w:val="28"/>
        </w:rPr>
        <w:t>》主要考察考生</w:t>
      </w:r>
      <w:r w:rsidR="0062120E">
        <w:rPr>
          <w:rFonts w:ascii="SimSun" w:hAnsi="SimSun" w:cs="SimSun" w:hint="eastAsia"/>
          <w:sz w:val="28"/>
          <w:szCs w:val="28"/>
        </w:rPr>
        <w:t>的外语表达、跨文化交际、逻辑思维、日汉互译能力，符合日汉语言写作表达习惯，同时考察考生</w:t>
      </w:r>
      <w:r w:rsidR="004E23CB">
        <w:rPr>
          <w:rFonts w:ascii="SimSun" w:hAnsi="SimSun" w:cs="SimSun" w:hint="eastAsia"/>
          <w:sz w:val="28"/>
          <w:szCs w:val="28"/>
        </w:rPr>
        <w:t>对翻译理论的掌握程度以及</w:t>
      </w:r>
      <w:r w:rsidR="00B14342">
        <w:rPr>
          <w:rFonts w:ascii="SimSun" w:hAnsi="SimSun" w:cs="SimSun" w:hint="eastAsia"/>
          <w:sz w:val="28"/>
          <w:szCs w:val="28"/>
        </w:rPr>
        <w:t>是否具备准专业译员的素质及培养可能性。</w:t>
      </w:r>
    </w:p>
    <w:p w14:paraId="20CE3DAF" w14:textId="77777777" w:rsidR="0023231C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二、评价目标</w:t>
      </w:r>
    </w:p>
    <w:p w14:paraId="232136CC" w14:textId="304E50E2" w:rsidR="0023231C" w:rsidRDefault="0062120E" w:rsidP="0062120E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能够翻译有一定文学性、学术性或时政类的日语（汉语）文章，译文准确，没有语法、用词等错误。能够客观地描述并且评论常见翻译理论，富有逻辑、有说服力。具备基础的专业译员的素质。</w:t>
      </w:r>
    </w:p>
    <w:p w14:paraId="4C3FE9E1" w14:textId="77777777" w:rsidR="0023231C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三、考试范围</w:t>
      </w:r>
    </w:p>
    <w:p w14:paraId="4AFC384D" w14:textId="23D7CA33" w:rsidR="0023231C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1.考试以</w:t>
      </w:r>
      <w:r w:rsidR="00AA7908">
        <w:rPr>
          <w:rFonts w:ascii="SimSun" w:hAnsi="SimSun" w:cs="SimSun" w:hint="eastAsia"/>
          <w:sz w:val="28"/>
          <w:szCs w:val="28"/>
        </w:rPr>
        <w:t>高宁、张秀华</w:t>
      </w:r>
      <w:r w:rsidR="00FE252C">
        <w:rPr>
          <w:rFonts w:ascii="SimSun" w:hAnsi="SimSun" w:cs="SimSun" w:hint="eastAsia"/>
          <w:sz w:val="28"/>
          <w:szCs w:val="28"/>
        </w:rPr>
        <w:t>编著</w:t>
      </w:r>
      <w:r>
        <w:rPr>
          <w:rFonts w:ascii="SimSun" w:hAnsi="SimSun" w:cs="SimSun" w:hint="eastAsia"/>
          <w:sz w:val="28"/>
          <w:szCs w:val="28"/>
        </w:rPr>
        <w:t>《</w:t>
      </w:r>
      <w:r w:rsidR="00AA7908">
        <w:rPr>
          <w:rFonts w:ascii="SimSun" w:hAnsi="SimSun" w:cs="SimSun" w:hint="eastAsia"/>
          <w:sz w:val="28"/>
          <w:szCs w:val="28"/>
        </w:rPr>
        <w:t>日汉互译教程（第二版）</w:t>
      </w:r>
      <w:r>
        <w:rPr>
          <w:rFonts w:ascii="SimSun" w:hAnsi="SimSun" w:cs="SimSun" w:hint="eastAsia"/>
          <w:sz w:val="28"/>
          <w:szCs w:val="28"/>
        </w:rPr>
        <w:t>》，</w:t>
      </w:r>
      <w:r w:rsidR="00751EC4">
        <w:rPr>
          <w:rFonts w:ascii="SimSun" w:hAnsi="SimSun" w:cs="SimSun" w:hint="eastAsia"/>
          <w:sz w:val="28"/>
          <w:szCs w:val="28"/>
        </w:rPr>
        <w:t>陈</w:t>
      </w:r>
      <w:r w:rsidR="00AA7908">
        <w:rPr>
          <w:rFonts w:ascii="SimSun" w:hAnsi="SimSun" w:cs="SimSun" w:hint="eastAsia"/>
          <w:sz w:val="28"/>
          <w:szCs w:val="28"/>
        </w:rPr>
        <w:t>岩</w:t>
      </w:r>
      <w:r w:rsidR="00751EC4">
        <w:rPr>
          <w:rFonts w:ascii="SimSun" w:hAnsi="SimSun" w:cs="SimSun" w:hint="eastAsia"/>
          <w:sz w:val="28"/>
          <w:szCs w:val="28"/>
        </w:rPr>
        <w:t>等</w:t>
      </w:r>
      <w:r w:rsidR="00FE252C">
        <w:rPr>
          <w:rFonts w:ascii="SimSun" w:hAnsi="SimSun" w:cs="SimSun" w:hint="eastAsia"/>
          <w:sz w:val="28"/>
          <w:szCs w:val="28"/>
        </w:rPr>
        <w:t>主编</w:t>
      </w:r>
      <w:r>
        <w:rPr>
          <w:rFonts w:ascii="SimSun" w:hAnsi="SimSun" w:cs="SimSun" w:hint="eastAsia"/>
          <w:sz w:val="28"/>
          <w:szCs w:val="28"/>
        </w:rPr>
        <w:t>《</w:t>
      </w:r>
      <w:r w:rsidR="00751EC4">
        <w:rPr>
          <w:rFonts w:ascii="SimSun" w:hAnsi="SimSun" w:cs="SimSun" w:hint="eastAsia"/>
          <w:sz w:val="28"/>
          <w:szCs w:val="28"/>
        </w:rPr>
        <w:t>汉</w:t>
      </w:r>
      <w:r w:rsidR="00AA7908">
        <w:rPr>
          <w:rFonts w:ascii="SimSun" w:hAnsi="SimSun" w:cs="SimSun" w:hint="eastAsia"/>
          <w:sz w:val="28"/>
          <w:szCs w:val="28"/>
        </w:rPr>
        <w:t>译</w:t>
      </w:r>
      <w:r w:rsidR="00751EC4">
        <w:rPr>
          <w:rFonts w:ascii="SimSun" w:hAnsi="SimSun" w:cs="SimSun" w:hint="eastAsia"/>
          <w:sz w:val="28"/>
          <w:szCs w:val="28"/>
        </w:rPr>
        <w:t>日精编</w:t>
      </w:r>
      <w:r w:rsidR="00AA7908">
        <w:rPr>
          <w:rFonts w:ascii="SimSun" w:hAnsi="SimSun" w:cs="SimSun" w:hint="eastAsia"/>
          <w:sz w:val="28"/>
          <w:szCs w:val="28"/>
        </w:rPr>
        <w:t>教程</w:t>
      </w:r>
      <w:r w:rsidR="00751EC4">
        <w:rPr>
          <w:rFonts w:ascii="SimSun" w:hAnsi="SimSun" w:cs="SimSun" w:hint="eastAsia"/>
          <w:sz w:val="28"/>
          <w:szCs w:val="28"/>
        </w:rPr>
        <w:t>（第二版）</w:t>
      </w:r>
      <w:r>
        <w:rPr>
          <w:rFonts w:ascii="SimSun" w:hAnsi="SimSun" w:cs="SimSun" w:hint="eastAsia"/>
          <w:sz w:val="28"/>
          <w:szCs w:val="28"/>
        </w:rPr>
        <w:t>》</w:t>
      </w:r>
      <w:r w:rsidR="0062120E">
        <w:rPr>
          <w:rFonts w:ascii="SimSun" w:hAnsi="SimSun" w:cs="SimSun" w:hint="eastAsia"/>
          <w:sz w:val="28"/>
          <w:szCs w:val="28"/>
        </w:rPr>
        <w:t>、</w:t>
      </w:r>
      <w:r w:rsidR="00DD0D12" w:rsidRPr="00DD0D12">
        <w:rPr>
          <w:rFonts w:ascii="SimSun" w:hAnsi="SimSun" w:cs="SimSun" w:hint="eastAsia"/>
          <w:sz w:val="28"/>
          <w:szCs w:val="28"/>
        </w:rPr>
        <w:t>陆静华，陈小芬</w:t>
      </w:r>
      <w:r w:rsidR="0020495E">
        <w:rPr>
          <w:rFonts w:ascii="SimSun" w:hAnsi="SimSun" w:cs="SimSun" w:hint="eastAsia"/>
          <w:sz w:val="28"/>
          <w:szCs w:val="28"/>
        </w:rPr>
        <w:t>编著</w:t>
      </w:r>
      <w:r w:rsidR="00DD0D12" w:rsidRPr="00DD0D12">
        <w:rPr>
          <w:rFonts w:ascii="SimSun" w:hAnsi="SimSun" w:cs="SimSun" w:hint="eastAsia"/>
          <w:sz w:val="28"/>
          <w:szCs w:val="28"/>
        </w:rPr>
        <w:t>《日语综合教程</w:t>
      </w:r>
      <w:r w:rsidR="00315CDE">
        <w:rPr>
          <w:rFonts w:ascii="SimSun" w:hAnsi="SimSun" w:cs="SimSun" w:hint="eastAsia"/>
          <w:sz w:val="28"/>
          <w:szCs w:val="28"/>
        </w:rPr>
        <w:t>（第五、六册）</w:t>
      </w:r>
      <w:r w:rsidR="00DD0D12" w:rsidRPr="00DD0D12">
        <w:rPr>
          <w:rFonts w:ascii="SimSun" w:hAnsi="SimSun" w:cs="SimSun" w:hint="eastAsia"/>
          <w:sz w:val="28"/>
          <w:szCs w:val="28"/>
        </w:rPr>
        <w:t>》</w:t>
      </w:r>
      <w:r>
        <w:rPr>
          <w:rFonts w:ascii="SimSun" w:hAnsi="SimSun" w:cs="SimSun" w:hint="eastAsia"/>
          <w:sz w:val="28"/>
          <w:szCs w:val="28"/>
        </w:rPr>
        <w:t>作为主要复习用书。其他相关理论书籍亦可作为复习用书。</w:t>
      </w:r>
    </w:p>
    <w:p w14:paraId="03245430" w14:textId="0BD16015" w:rsidR="00AA7908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2.</w:t>
      </w:r>
      <w:r w:rsidR="00AA7908" w:rsidRPr="00AA7908">
        <w:rPr>
          <w:rFonts w:ascii="SimSun" w:hAnsi="SimSun" w:cs="SimSun" w:hint="eastAsia"/>
          <w:sz w:val="28"/>
          <w:szCs w:val="28"/>
        </w:rPr>
        <w:t>准确</w:t>
      </w:r>
      <w:r w:rsidR="00AA7908">
        <w:rPr>
          <w:rFonts w:ascii="SimSun" w:hAnsi="SimSun" w:cs="SimSun" w:hint="eastAsia"/>
          <w:sz w:val="28"/>
          <w:szCs w:val="28"/>
        </w:rPr>
        <w:t>翻译出所给的文章，译文基本忠实于原文，无明显误译或漏译，译文通顺，用词准确，无基础语法错误</w:t>
      </w:r>
      <w:r w:rsidR="001C30DD">
        <w:rPr>
          <w:rFonts w:ascii="SimSun" w:hAnsi="SimSun" w:cs="SimSun" w:hint="eastAsia"/>
          <w:sz w:val="28"/>
          <w:szCs w:val="28"/>
        </w:rPr>
        <w:t>，</w:t>
      </w:r>
      <w:r w:rsidR="001C30DD" w:rsidRPr="00AA7908">
        <w:rPr>
          <w:rFonts w:ascii="SimSun" w:hAnsi="SimSun" w:cs="SimSun" w:hint="eastAsia"/>
          <w:sz w:val="28"/>
          <w:szCs w:val="28"/>
        </w:rPr>
        <w:t>日译汉速度为每小时250-350个日语单词，汉译日速度为每小时</w:t>
      </w:r>
      <w:r w:rsidR="00DD0D12">
        <w:rPr>
          <w:rFonts w:ascii="SimSun" w:hAnsi="SimSun" w:cs="SimSun"/>
          <w:sz w:val="28"/>
          <w:szCs w:val="28"/>
        </w:rPr>
        <w:t>20</w:t>
      </w:r>
      <w:r w:rsidR="001C30DD" w:rsidRPr="00AA7908">
        <w:rPr>
          <w:rFonts w:ascii="SimSun" w:hAnsi="SimSun" w:cs="SimSun" w:hint="eastAsia"/>
          <w:sz w:val="28"/>
          <w:szCs w:val="28"/>
        </w:rPr>
        <w:t>0-</w:t>
      </w:r>
      <w:r w:rsidR="00DD0D12">
        <w:rPr>
          <w:rFonts w:ascii="SimSun" w:hAnsi="SimSun" w:cs="SimSun"/>
          <w:sz w:val="28"/>
          <w:szCs w:val="28"/>
        </w:rPr>
        <w:t>30</w:t>
      </w:r>
      <w:r w:rsidR="001C30DD" w:rsidRPr="00AA7908">
        <w:rPr>
          <w:rFonts w:ascii="SimSun" w:hAnsi="SimSun" w:cs="SimSun" w:hint="eastAsia"/>
          <w:sz w:val="28"/>
          <w:szCs w:val="28"/>
        </w:rPr>
        <w:t>0个汉字</w:t>
      </w:r>
      <w:r w:rsidR="00AA7908">
        <w:rPr>
          <w:rFonts w:ascii="SimSun" w:hAnsi="SimSun" w:cs="SimSun" w:hint="eastAsia"/>
          <w:sz w:val="28"/>
          <w:szCs w:val="28"/>
        </w:rPr>
        <w:t>。</w:t>
      </w:r>
    </w:p>
    <w:p w14:paraId="46050A34" w14:textId="629D28BC" w:rsidR="00DD0D12" w:rsidRPr="00DD0D12" w:rsidRDefault="00DD0D12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/>
          <w:sz w:val="28"/>
          <w:szCs w:val="28"/>
        </w:rPr>
        <w:t>3.</w:t>
      </w:r>
      <w:r w:rsidRPr="00DD0D12">
        <w:rPr>
          <w:rFonts w:hint="eastAsia"/>
        </w:rPr>
        <w:t xml:space="preserve"> </w:t>
      </w:r>
      <w:r>
        <w:rPr>
          <w:rFonts w:ascii="SimSun" w:hAnsi="SimSun" w:cs="SimSun" w:hint="eastAsia"/>
          <w:sz w:val="28"/>
          <w:szCs w:val="28"/>
        </w:rPr>
        <w:t>准确</w:t>
      </w:r>
      <w:r w:rsidRPr="00DD0D12">
        <w:rPr>
          <w:rFonts w:ascii="SimSun" w:hAnsi="SimSun" w:cs="SimSun" w:hint="eastAsia"/>
          <w:sz w:val="28"/>
          <w:szCs w:val="28"/>
        </w:rPr>
        <w:t>掌握翻译理论的基本概念，并具备一定的翻译方面的技巧和方法</w:t>
      </w:r>
      <w:r>
        <w:rPr>
          <w:rFonts w:ascii="SimSun" w:hAnsi="SimSun" w:cs="SimSun" w:hint="eastAsia"/>
          <w:sz w:val="28"/>
          <w:szCs w:val="28"/>
        </w:rPr>
        <w:t>。</w:t>
      </w:r>
    </w:p>
    <w:p w14:paraId="6EE62E8F" w14:textId="77777777" w:rsidR="0023231C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lastRenderedPageBreak/>
        <w:t>四、考试形式和试卷结构</w:t>
      </w:r>
    </w:p>
    <w:p w14:paraId="0F952128" w14:textId="17ADBA0C" w:rsidR="0023231C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考试形式为闭卷笔试，考试时间为1</w:t>
      </w:r>
      <w:r w:rsidR="00DD0D12">
        <w:rPr>
          <w:rFonts w:ascii="SimSun" w:hAnsi="SimSun" w:cs="SimSun"/>
          <w:sz w:val="28"/>
          <w:szCs w:val="28"/>
        </w:rPr>
        <w:t>2</w:t>
      </w:r>
      <w:r>
        <w:rPr>
          <w:rFonts w:ascii="SimSun" w:hAnsi="SimSun" w:cs="SimSun" w:hint="eastAsia"/>
          <w:sz w:val="28"/>
          <w:szCs w:val="28"/>
        </w:rPr>
        <w:t>0分钟。试卷满分为1</w:t>
      </w:r>
      <w:r w:rsidR="00DD0D12">
        <w:rPr>
          <w:rFonts w:ascii="SimSun" w:hAnsi="SimSun" w:cs="SimSun"/>
          <w:sz w:val="28"/>
          <w:szCs w:val="28"/>
        </w:rPr>
        <w:t>0</w:t>
      </w:r>
      <w:r>
        <w:rPr>
          <w:rFonts w:ascii="SimSun" w:hAnsi="SimSun" w:cs="SimSun" w:hint="eastAsia"/>
          <w:sz w:val="28"/>
          <w:szCs w:val="28"/>
        </w:rPr>
        <w:t>0分，主要题型包括但不限于</w:t>
      </w:r>
      <w:r w:rsidR="001C30DD">
        <w:rPr>
          <w:rFonts w:ascii="SimSun" w:hAnsi="SimSun" w:cs="SimSun" w:hint="eastAsia"/>
          <w:sz w:val="28"/>
          <w:szCs w:val="28"/>
        </w:rPr>
        <w:t>语篇翻译</w:t>
      </w:r>
      <w:r w:rsidR="00DD0D12">
        <w:rPr>
          <w:rFonts w:ascii="SimSun" w:hAnsi="SimSun" w:cs="SimSun" w:hint="eastAsia"/>
          <w:sz w:val="28"/>
          <w:szCs w:val="28"/>
        </w:rPr>
        <w:t>、论述</w:t>
      </w:r>
      <w:r>
        <w:rPr>
          <w:rFonts w:ascii="SimSun" w:hAnsi="SimSun" w:cs="SimSun" w:hint="eastAsia"/>
          <w:sz w:val="28"/>
          <w:szCs w:val="28"/>
        </w:rPr>
        <w:t>。</w:t>
      </w:r>
    </w:p>
    <w:p w14:paraId="6725C316" w14:textId="77777777" w:rsidR="0023231C" w:rsidRDefault="00000000" w:rsidP="00484C92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五、主要参考书目</w:t>
      </w:r>
    </w:p>
    <w:p w14:paraId="2DCF6C6B" w14:textId="10B0FE85" w:rsidR="000A42B8" w:rsidRDefault="001C30DD" w:rsidP="00484C92">
      <w:pPr>
        <w:widowControl/>
        <w:spacing w:before="100" w:beforeAutospacing="1" w:after="100" w:afterAutospacing="1"/>
        <w:ind w:firstLineChars="200" w:firstLine="560"/>
        <w:jc w:val="left"/>
        <w:rPr>
          <w:rFonts w:ascii="SimSun" w:hAnsi="SimSun" w:cs="SimSun"/>
          <w:sz w:val="28"/>
          <w:szCs w:val="28"/>
        </w:rPr>
      </w:pPr>
      <w:r w:rsidRPr="001C30DD">
        <w:rPr>
          <w:rFonts w:ascii="SimSun" w:hAnsi="SimSun" w:cs="SimSun" w:hint="eastAsia"/>
          <w:sz w:val="28"/>
          <w:szCs w:val="28"/>
        </w:rPr>
        <w:t>1.</w:t>
      </w:r>
      <w:r w:rsidR="000A42B8" w:rsidRPr="000A42B8">
        <w:rPr>
          <w:rFonts w:hint="eastAsia"/>
        </w:rPr>
        <w:t xml:space="preserve"> </w:t>
      </w:r>
      <w:r w:rsidR="000A42B8" w:rsidRPr="000A42B8">
        <w:rPr>
          <w:rFonts w:ascii="SimSun" w:hAnsi="SimSun" w:cs="SimSun" w:hint="eastAsia"/>
          <w:sz w:val="28"/>
          <w:szCs w:val="28"/>
        </w:rPr>
        <w:t>高宁，张秀华编著.日汉互译教程（第二版）[M].</w:t>
      </w:r>
      <w:r w:rsidR="000A42B8">
        <w:rPr>
          <w:rFonts w:ascii="SimSun" w:hAnsi="SimSun" w:cs="SimSun" w:hint="eastAsia"/>
          <w:sz w:val="28"/>
          <w:szCs w:val="28"/>
        </w:rPr>
        <w:t>天津：</w:t>
      </w:r>
      <w:r w:rsidR="000A42B8" w:rsidRPr="000A42B8">
        <w:rPr>
          <w:rFonts w:ascii="SimSun" w:hAnsi="SimSun" w:cs="SimSun" w:hint="eastAsia"/>
          <w:sz w:val="28"/>
          <w:szCs w:val="28"/>
        </w:rPr>
        <w:t>南开大学出版社，2006.</w:t>
      </w:r>
    </w:p>
    <w:p w14:paraId="32D44A25" w14:textId="51B139AE" w:rsidR="0023231C" w:rsidRDefault="001C30DD" w:rsidP="00484C92">
      <w:pPr>
        <w:widowControl/>
        <w:spacing w:before="100" w:beforeAutospacing="1" w:after="100" w:afterAutospacing="1"/>
        <w:ind w:firstLineChars="200" w:firstLine="560"/>
        <w:jc w:val="left"/>
        <w:rPr>
          <w:rFonts w:ascii="SimSun" w:hAnsi="SimSun" w:cs="SimSun"/>
          <w:sz w:val="28"/>
          <w:szCs w:val="28"/>
        </w:rPr>
      </w:pPr>
      <w:r w:rsidRPr="001C30DD">
        <w:rPr>
          <w:rFonts w:ascii="SimSun" w:hAnsi="SimSun" w:cs="SimSun" w:hint="eastAsia"/>
          <w:sz w:val="28"/>
          <w:szCs w:val="28"/>
        </w:rPr>
        <w:t>2.</w:t>
      </w:r>
      <w:r w:rsidR="000A42B8" w:rsidRPr="000A42B8">
        <w:rPr>
          <w:rFonts w:hint="eastAsia"/>
        </w:rPr>
        <w:t xml:space="preserve"> </w:t>
      </w:r>
      <w:r w:rsidR="000A42B8" w:rsidRPr="000A42B8">
        <w:rPr>
          <w:rFonts w:ascii="SimSun" w:hAnsi="SimSun" w:cs="SimSun" w:hint="eastAsia"/>
          <w:sz w:val="28"/>
          <w:szCs w:val="28"/>
        </w:rPr>
        <w:t>陈岩,[日]山本哲也,于敬河著.汉译日精编教程（第二版）[M].</w:t>
      </w:r>
      <w:r w:rsidR="000A42B8">
        <w:rPr>
          <w:rFonts w:ascii="SimSun" w:hAnsi="SimSun" w:cs="SimSun" w:hint="eastAsia"/>
          <w:sz w:val="28"/>
          <w:szCs w:val="28"/>
        </w:rPr>
        <w:t>大连：</w:t>
      </w:r>
      <w:r w:rsidR="000A42B8" w:rsidRPr="000A42B8">
        <w:rPr>
          <w:rFonts w:ascii="SimSun" w:hAnsi="SimSun" w:cs="SimSun" w:hint="eastAsia"/>
          <w:sz w:val="28"/>
          <w:szCs w:val="28"/>
        </w:rPr>
        <w:t>大连理工大学出版社</w:t>
      </w:r>
      <w:r w:rsidR="000A42B8">
        <w:rPr>
          <w:rFonts w:ascii="SimSun" w:hAnsi="SimSun" w:cs="SimSun" w:hint="eastAsia"/>
          <w:sz w:val="28"/>
          <w:szCs w:val="28"/>
        </w:rPr>
        <w:t>，</w:t>
      </w:r>
      <w:r w:rsidR="000A42B8" w:rsidRPr="000A42B8">
        <w:rPr>
          <w:rFonts w:ascii="SimSun" w:hAnsi="SimSun" w:cs="SimSun" w:hint="eastAsia"/>
          <w:sz w:val="28"/>
          <w:szCs w:val="28"/>
        </w:rPr>
        <w:t>2014.</w:t>
      </w:r>
    </w:p>
    <w:p w14:paraId="433C0043" w14:textId="28E82EE6" w:rsidR="000A42B8" w:rsidRPr="000A42B8" w:rsidRDefault="00DD0D12" w:rsidP="000A42B8">
      <w:pPr>
        <w:widowControl/>
        <w:spacing w:before="100" w:beforeAutospacing="1" w:after="100" w:afterAutospacing="1"/>
        <w:ind w:firstLineChars="200" w:firstLine="560"/>
        <w:jc w:val="left"/>
        <w:rPr>
          <w:rFonts w:ascii="SimSun" w:hAnsi="SimSun" w:cs="SimSun" w:hint="eastAsia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3</w:t>
      </w:r>
      <w:r>
        <w:rPr>
          <w:rFonts w:ascii="SimSun" w:hAnsi="SimSun" w:cs="SimSun"/>
          <w:sz w:val="28"/>
          <w:szCs w:val="28"/>
        </w:rPr>
        <w:t>.</w:t>
      </w:r>
      <w:r w:rsidRPr="00DD0D12">
        <w:rPr>
          <w:rFonts w:hint="eastAsia"/>
        </w:rPr>
        <w:t xml:space="preserve"> </w:t>
      </w:r>
      <w:r w:rsidR="000A42B8" w:rsidRPr="000A42B8">
        <w:rPr>
          <w:rFonts w:ascii="SimSun" w:hAnsi="SimSun" w:cs="SimSun" w:hint="eastAsia"/>
          <w:sz w:val="28"/>
          <w:szCs w:val="28"/>
        </w:rPr>
        <w:t>陆静华.日语综合教程（第五册）[M].</w:t>
      </w:r>
      <w:r w:rsidR="000A42B8">
        <w:rPr>
          <w:rFonts w:ascii="SimSun" w:hAnsi="SimSun" w:cs="SimSun" w:hint="eastAsia"/>
          <w:sz w:val="28"/>
          <w:szCs w:val="28"/>
        </w:rPr>
        <w:t>上海：</w:t>
      </w:r>
      <w:r w:rsidR="000A42B8" w:rsidRPr="000A42B8">
        <w:rPr>
          <w:rFonts w:ascii="SimSun" w:hAnsi="SimSun" w:cs="SimSun" w:hint="eastAsia"/>
          <w:sz w:val="28"/>
          <w:szCs w:val="28"/>
        </w:rPr>
        <w:t>上海外语教育出版社，2006.</w:t>
      </w:r>
    </w:p>
    <w:p w14:paraId="5F802AA2" w14:textId="662BAB69" w:rsidR="0023231C" w:rsidRDefault="000A42B8" w:rsidP="000A42B8">
      <w:pPr>
        <w:widowControl/>
        <w:spacing w:before="100" w:beforeAutospacing="1" w:after="100" w:afterAutospacing="1"/>
        <w:ind w:firstLineChars="200" w:firstLine="560"/>
        <w:jc w:val="left"/>
        <w:rPr>
          <w:rFonts w:ascii="Verdana" w:hAnsi="Verdana" w:cs="SimSun" w:hint="eastAsia"/>
          <w:kern w:val="0"/>
          <w:sz w:val="18"/>
          <w:szCs w:val="18"/>
        </w:rPr>
      </w:pPr>
      <w:r>
        <w:rPr>
          <w:rFonts w:ascii="SimSun" w:hAnsi="SimSun" w:cs="SimSun"/>
          <w:sz w:val="28"/>
          <w:szCs w:val="28"/>
        </w:rPr>
        <w:t>4</w:t>
      </w:r>
      <w:r w:rsidRPr="000A42B8">
        <w:rPr>
          <w:rFonts w:ascii="SimSun" w:hAnsi="SimSun" w:cs="SimSun" w:hint="eastAsia"/>
          <w:sz w:val="28"/>
          <w:szCs w:val="28"/>
        </w:rPr>
        <w:t>.陈小芬.日语综合教程（第六册）[M].</w:t>
      </w:r>
      <w:r>
        <w:rPr>
          <w:rFonts w:ascii="SimSun" w:hAnsi="SimSun" w:cs="SimSun" w:hint="eastAsia"/>
          <w:sz w:val="28"/>
          <w:szCs w:val="28"/>
        </w:rPr>
        <w:t>上海：</w:t>
      </w:r>
      <w:r w:rsidRPr="000A42B8">
        <w:rPr>
          <w:rFonts w:ascii="SimSun" w:hAnsi="SimSun" w:cs="SimSun" w:hint="eastAsia"/>
          <w:sz w:val="28"/>
          <w:szCs w:val="28"/>
        </w:rPr>
        <w:t>上海外语教育出版社，2006.</w:t>
      </w:r>
    </w:p>
    <w:sectPr w:rsidR="00232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EFD8" w14:textId="77777777" w:rsidR="00A61E10" w:rsidRDefault="00A61E10" w:rsidP="00920EE7">
      <w:r>
        <w:separator/>
      </w:r>
    </w:p>
  </w:endnote>
  <w:endnote w:type="continuationSeparator" w:id="0">
    <w:p w14:paraId="017BFC45" w14:textId="77777777" w:rsidR="00A61E10" w:rsidRDefault="00A61E10" w:rsidP="0092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C1990" w14:textId="77777777" w:rsidR="00A61E10" w:rsidRDefault="00A61E10" w:rsidP="00920EE7">
      <w:r>
        <w:separator/>
      </w:r>
    </w:p>
  </w:footnote>
  <w:footnote w:type="continuationSeparator" w:id="0">
    <w:p w14:paraId="21800BE8" w14:textId="77777777" w:rsidR="00A61E10" w:rsidRDefault="00A61E10" w:rsidP="00920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0264"/>
    <w:multiLevelType w:val="singleLevel"/>
    <w:tmpl w:val="1E210264"/>
    <w:lvl w:ilvl="0">
      <w:start w:val="1"/>
      <w:numFmt w:val="decimal"/>
      <w:suff w:val="nothing"/>
      <w:lvlText w:val="%1、"/>
      <w:lvlJc w:val="left"/>
    </w:lvl>
  </w:abstractNum>
  <w:num w:numId="1" w16cid:durableId="70760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0A42B8"/>
    <w:rsid w:val="001C30DD"/>
    <w:rsid w:val="0020495E"/>
    <w:rsid w:val="0023231C"/>
    <w:rsid w:val="00270FE2"/>
    <w:rsid w:val="00315CDE"/>
    <w:rsid w:val="00330E58"/>
    <w:rsid w:val="0037423B"/>
    <w:rsid w:val="00484C92"/>
    <w:rsid w:val="004E23CB"/>
    <w:rsid w:val="005A375E"/>
    <w:rsid w:val="0062120E"/>
    <w:rsid w:val="00637B77"/>
    <w:rsid w:val="006A3D87"/>
    <w:rsid w:val="00751EC4"/>
    <w:rsid w:val="007E44BE"/>
    <w:rsid w:val="008327C8"/>
    <w:rsid w:val="008A7612"/>
    <w:rsid w:val="00920EE7"/>
    <w:rsid w:val="009418E3"/>
    <w:rsid w:val="009764CF"/>
    <w:rsid w:val="009E5A96"/>
    <w:rsid w:val="00A17AA7"/>
    <w:rsid w:val="00A61E10"/>
    <w:rsid w:val="00AA7908"/>
    <w:rsid w:val="00B14342"/>
    <w:rsid w:val="00DD0D12"/>
    <w:rsid w:val="00F555CB"/>
    <w:rsid w:val="00FE252C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BFBDC8"/>
  <w14:defaultImageDpi w14:val="300"/>
  <w15:docId w15:val="{740EEF26-C06A-473D-B242-0683ED6F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E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0EE7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920E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0EE7"/>
    <w:rPr>
      <w:rFonts w:ascii="Times New Roman" w:eastAsia="SimSun" w:hAnsi="Times New Roman" w:cs="Times New Roman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Wang Yu</cp:lastModifiedBy>
  <cp:revision>3</cp:revision>
  <dcterms:created xsi:type="dcterms:W3CDTF">2023-06-26T04:07:00Z</dcterms:created>
  <dcterms:modified xsi:type="dcterms:W3CDTF">2023-06-26T04:10:00Z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