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color w:val="000000" w:themeColor="text1"/>
          <w:sz w:val="32"/>
          <w:szCs w:val="32"/>
        </w:rPr>
      </w:pPr>
      <w:r>
        <w:rPr>
          <w:rFonts w:hint="eastAsia" w:ascii="宋体" w:hAnsi="宋体" w:cs="宋体"/>
          <w:b/>
          <w:bCs/>
          <w:color w:val="000000" w:themeColor="text1"/>
          <w:sz w:val="32"/>
          <w:szCs w:val="32"/>
        </w:rPr>
        <w:t>海南师范大学2024年全国硕士研究生招生考试</w:t>
      </w:r>
    </w:p>
    <w:p>
      <w:pPr>
        <w:spacing w:line="360" w:lineRule="auto"/>
        <w:jc w:val="center"/>
        <w:rPr>
          <w:rFonts w:ascii="宋体" w:hAnsi="宋体" w:cs="宋体"/>
          <w:b/>
          <w:bCs/>
          <w:color w:val="FF0000"/>
          <w:sz w:val="32"/>
          <w:szCs w:val="32"/>
        </w:rPr>
      </w:pPr>
      <w:r>
        <w:rPr>
          <w:rFonts w:hint="eastAsia" w:ascii="宋体" w:hAnsi="宋体" w:cs="宋体"/>
          <w:b/>
          <w:bCs/>
          <w:color w:val="000000" w:themeColor="text1"/>
          <w:sz w:val="32"/>
          <w:szCs w:val="32"/>
        </w:rPr>
        <w:t>初试自命题科目考试大纲</w:t>
      </w:r>
      <w:r>
        <w:rPr>
          <w:rFonts w:hint="eastAsia" w:ascii="宋体" w:hAnsi="宋体" w:cs="宋体"/>
          <w:b/>
          <w:bCs/>
          <w:color w:val="FF0000"/>
          <w:sz w:val="32"/>
          <w:szCs w:val="32"/>
        </w:rPr>
        <w:t xml:space="preserve"> </w:t>
      </w:r>
    </w:p>
    <w:p>
      <w:pPr>
        <w:spacing w:line="360" w:lineRule="auto"/>
        <w:jc w:val="center"/>
        <w:rPr>
          <w:rFonts w:ascii="宋体" w:hAnsi="宋体" w:cs="宋体"/>
          <w:color w:val="000000" w:themeColor="text1"/>
          <w:sz w:val="28"/>
          <w:szCs w:val="28"/>
        </w:rPr>
      </w:pPr>
      <w:r>
        <w:rPr>
          <w:rFonts w:hint="eastAsia" w:ascii="宋体" w:hAnsi="宋体" w:cs="宋体"/>
          <w:color w:val="000000" w:themeColor="text1"/>
          <w:sz w:val="28"/>
          <w:szCs w:val="28"/>
        </w:rPr>
        <w:t>考试科目代码：[9</w:t>
      </w:r>
      <w:r>
        <w:rPr>
          <w:rFonts w:hint="eastAsia" w:ascii="宋体" w:hAnsi="宋体" w:cs="宋体"/>
          <w:color w:val="000000" w:themeColor="text1"/>
          <w:sz w:val="28"/>
          <w:szCs w:val="28"/>
          <w:lang w:val="en-US" w:eastAsia="zh-CN"/>
        </w:rPr>
        <w:t>20</w:t>
      </w:r>
      <w:r>
        <w:rPr>
          <w:rFonts w:hint="eastAsia" w:ascii="宋体" w:hAnsi="宋体" w:cs="宋体"/>
          <w:color w:val="000000" w:themeColor="text1"/>
          <w:sz w:val="28"/>
          <w:szCs w:val="28"/>
        </w:rPr>
        <w:t xml:space="preserve">]  </w:t>
      </w:r>
      <w:bookmarkStart w:id="0" w:name="_GoBack"/>
      <w:bookmarkEnd w:id="0"/>
      <w:r>
        <w:rPr>
          <w:rFonts w:hint="eastAsia" w:ascii="宋体" w:hAnsi="宋体" w:cs="宋体"/>
          <w:color w:val="000000" w:themeColor="text1"/>
          <w:sz w:val="28"/>
          <w:szCs w:val="28"/>
        </w:rPr>
        <w:t xml:space="preserve">            考试科目名称：</w:t>
      </w:r>
      <w:r>
        <w:rPr>
          <w:rFonts w:hint="eastAsia" w:ascii="宋体" w:hAnsi="宋体" w:cs="宋体"/>
          <w:color w:val="000000" w:themeColor="text1"/>
          <w:kern w:val="0"/>
          <w:sz w:val="28"/>
          <w:szCs w:val="28"/>
          <w:lang w:bidi="hi-IN"/>
        </w:rPr>
        <w:t>物理光学</w:t>
      </w:r>
    </w:p>
    <w:p>
      <w:pPr>
        <w:rPr>
          <w:rFonts w:ascii="宋体" w:hAnsi="宋体" w:cs="宋体"/>
          <w:sz w:val="28"/>
          <w:szCs w:val="28"/>
        </w:rPr>
      </w:pPr>
      <w:r>
        <w:rPr>
          <w:rFonts w:hint="eastAsia" w:ascii="宋体" w:hAnsi="宋体" w:cs="宋体"/>
          <w:szCs w:val="21"/>
        </w:rPr>
        <w:t>﹡﹡﹡﹡﹡﹡﹡﹡﹡﹡﹡﹡﹡﹡﹡﹡﹡﹡﹡﹡﹡﹡﹡﹡﹡﹡﹡﹡﹡﹡﹡﹡﹡﹡﹡﹡﹡﹡﹡</w:t>
      </w:r>
    </w:p>
    <w:p>
      <w:pPr>
        <w:ind w:firstLine="562" w:firstLineChars="200"/>
        <w:rPr>
          <w:rFonts w:ascii="宋体" w:hAnsi="宋体" w:cs="宋体"/>
          <w:b/>
          <w:bCs/>
          <w:sz w:val="28"/>
          <w:szCs w:val="28"/>
        </w:rPr>
      </w:pPr>
      <w:r>
        <w:rPr>
          <w:rFonts w:hint="eastAsia" w:ascii="宋体" w:hAnsi="宋体" w:cs="宋体"/>
          <w:b/>
          <w:bCs/>
          <w:sz w:val="28"/>
          <w:szCs w:val="28"/>
        </w:rPr>
        <w:t>一、考试性质</w:t>
      </w:r>
    </w:p>
    <w:p>
      <w:pPr>
        <w:ind w:firstLine="560" w:firstLineChars="200"/>
        <w:rPr>
          <w:rFonts w:ascii="宋体" w:hAnsi="宋体" w:cs="宋体"/>
          <w:sz w:val="28"/>
          <w:szCs w:val="28"/>
        </w:rPr>
      </w:pPr>
      <w:r>
        <w:rPr>
          <w:rFonts w:hint="eastAsia" w:ascii="宋体" w:hAnsi="宋体" w:cs="宋体"/>
          <w:sz w:val="28"/>
          <w:szCs w:val="28"/>
        </w:rPr>
        <w:t>《物理光学》是光电信息工程（专业型）硕士生的入学专业考试科目之一，主要考察考生对</w:t>
      </w:r>
      <w:r>
        <w:rPr>
          <w:rFonts w:ascii="宋体" w:hAnsi="宋体" w:cs="宋体"/>
          <w:sz w:val="28"/>
          <w:szCs w:val="28"/>
        </w:rPr>
        <w:t>光的电磁理论</w:t>
      </w:r>
      <w:r>
        <w:rPr>
          <w:rFonts w:hint="eastAsia" w:ascii="宋体" w:hAnsi="宋体" w:cs="宋体"/>
          <w:sz w:val="28"/>
          <w:szCs w:val="28"/>
        </w:rPr>
        <w:t>、</w:t>
      </w:r>
      <w:r>
        <w:rPr>
          <w:rFonts w:ascii="宋体" w:hAnsi="宋体" w:cs="宋体"/>
          <w:sz w:val="28"/>
          <w:szCs w:val="28"/>
        </w:rPr>
        <w:t>光在各向同性介质、各向异性介质中的传播规律，光的干涉、衍射、偏振特性以及光的吸收、色散、散射现象</w:t>
      </w:r>
      <w:r>
        <w:rPr>
          <w:rFonts w:hint="eastAsia" w:ascii="宋体" w:hAnsi="宋体" w:cs="宋体"/>
          <w:sz w:val="28"/>
          <w:szCs w:val="28"/>
        </w:rPr>
        <w:t>的理解和掌握。</w:t>
      </w:r>
    </w:p>
    <w:p>
      <w:pPr>
        <w:ind w:firstLine="562" w:firstLineChars="200"/>
        <w:rPr>
          <w:rFonts w:ascii="宋体" w:hAnsi="宋体" w:cs="宋体"/>
          <w:b/>
          <w:bCs/>
          <w:sz w:val="28"/>
          <w:szCs w:val="28"/>
        </w:rPr>
      </w:pPr>
      <w:r>
        <w:rPr>
          <w:rFonts w:hint="eastAsia" w:ascii="宋体" w:hAnsi="宋体" w:cs="宋体"/>
          <w:b/>
          <w:bCs/>
          <w:sz w:val="28"/>
          <w:szCs w:val="28"/>
        </w:rPr>
        <w:t>二、评价目标</w:t>
      </w:r>
    </w:p>
    <w:p>
      <w:pPr>
        <w:ind w:firstLine="560" w:firstLineChars="200"/>
        <w:rPr>
          <w:rFonts w:ascii="宋体" w:hAnsi="宋体" w:cs="宋体"/>
          <w:sz w:val="28"/>
          <w:szCs w:val="28"/>
        </w:rPr>
      </w:pPr>
      <w:r>
        <w:rPr>
          <w:rFonts w:hint="eastAsia" w:ascii="宋体" w:hAnsi="宋体" w:cs="宋体"/>
          <w:sz w:val="28"/>
          <w:szCs w:val="28"/>
        </w:rPr>
        <w:t>（一）掌握物理光学的基本概念和基础知识。</w:t>
      </w:r>
    </w:p>
    <w:p>
      <w:pPr>
        <w:ind w:firstLine="560" w:firstLineChars="200"/>
        <w:rPr>
          <w:rFonts w:ascii="宋体" w:hAnsi="宋体" w:cs="宋体"/>
          <w:sz w:val="28"/>
          <w:szCs w:val="28"/>
        </w:rPr>
      </w:pPr>
      <w:r>
        <w:rPr>
          <w:rFonts w:hint="eastAsia" w:ascii="宋体" w:hAnsi="宋体" w:cs="宋体"/>
          <w:sz w:val="28"/>
          <w:szCs w:val="28"/>
        </w:rPr>
        <w:t>（二）理解物理光学的基本理论和基本方法。</w:t>
      </w:r>
    </w:p>
    <w:p>
      <w:pPr>
        <w:ind w:firstLine="560" w:firstLineChars="200"/>
        <w:rPr>
          <w:rFonts w:ascii="宋体" w:hAnsi="宋体" w:cs="宋体"/>
          <w:sz w:val="28"/>
          <w:szCs w:val="28"/>
        </w:rPr>
      </w:pPr>
      <w:r>
        <w:rPr>
          <w:rFonts w:hint="eastAsia" w:ascii="宋体" w:hAnsi="宋体" w:cs="宋体"/>
          <w:sz w:val="28"/>
          <w:szCs w:val="28"/>
        </w:rPr>
        <w:t>（三）运用物理光学的基本理论和方法来分析和解决相关应用过程中的实际光学问题。</w:t>
      </w:r>
    </w:p>
    <w:p>
      <w:pPr>
        <w:ind w:firstLine="562" w:firstLineChars="200"/>
        <w:rPr>
          <w:rFonts w:ascii="宋体" w:hAnsi="宋体" w:cs="宋体"/>
          <w:b/>
          <w:bCs/>
          <w:sz w:val="28"/>
          <w:szCs w:val="28"/>
        </w:rPr>
      </w:pPr>
      <w:r>
        <w:rPr>
          <w:rFonts w:hint="eastAsia" w:ascii="宋体" w:hAnsi="宋体" w:cs="宋体"/>
          <w:b/>
          <w:bCs/>
          <w:sz w:val="28"/>
          <w:szCs w:val="28"/>
        </w:rPr>
        <w:t>三、考试范围</w:t>
      </w:r>
    </w:p>
    <w:p>
      <w:pPr>
        <w:ind w:firstLine="560" w:firstLineChars="200"/>
        <w:rPr>
          <w:rFonts w:ascii="宋体" w:hAnsi="宋体" w:cs="宋体"/>
          <w:sz w:val="28"/>
          <w:szCs w:val="28"/>
        </w:rPr>
      </w:pPr>
      <w:r>
        <w:rPr>
          <w:rFonts w:hint="eastAsia" w:ascii="宋体" w:hAnsi="宋体" w:cs="宋体"/>
          <w:sz w:val="28"/>
          <w:szCs w:val="28"/>
        </w:rPr>
        <w:t xml:space="preserve"> (一) 光的电磁理论基础</w:t>
      </w:r>
    </w:p>
    <w:p>
      <w:pPr>
        <w:ind w:firstLine="560" w:firstLineChars="200"/>
        <w:rPr>
          <w:rFonts w:ascii="宋体" w:hAnsi="宋体" w:cs="宋体"/>
          <w:sz w:val="28"/>
          <w:szCs w:val="28"/>
        </w:rPr>
      </w:pPr>
      <w:r>
        <w:rPr>
          <w:rFonts w:hint="eastAsia" w:ascii="宋体" w:hAnsi="宋体" w:cs="宋体"/>
          <w:sz w:val="28"/>
          <w:szCs w:val="28"/>
        </w:rPr>
        <w:t>光的电磁波性质；平面电磁波；球面波和柱面波；光源和光的辐射；电磁场的边值关系；光在两电介质分界面上的反射和折射；全反射；光的吸收、色散和散射。</w:t>
      </w:r>
    </w:p>
    <w:p>
      <w:pPr>
        <w:ind w:firstLine="560" w:firstLineChars="200"/>
        <w:rPr>
          <w:rFonts w:ascii="宋体" w:hAnsi="宋体" w:cs="宋体"/>
          <w:sz w:val="28"/>
          <w:szCs w:val="28"/>
        </w:rPr>
      </w:pPr>
      <w:r>
        <w:rPr>
          <w:rFonts w:hint="eastAsia" w:ascii="宋体" w:hAnsi="宋体" w:cs="宋体"/>
          <w:sz w:val="28"/>
          <w:szCs w:val="28"/>
        </w:rPr>
        <w:t>（二）光波的叠加和分析</w:t>
      </w:r>
    </w:p>
    <w:p>
      <w:pPr>
        <w:ind w:firstLine="560" w:firstLineChars="200"/>
        <w:rPr>
          <w:rFonts w:ascii="宋体" w:hAnsi="宋体" w:cs="宋体"/>
          <w:sz w:val="28"/>
          <w:szCs w:val="28"/>
        </w:rPr>
      </w:pPr>
      <w:r>
        <w:rPr>
          <w:rFonts w:hint="eastAsia" w:ascii="宋体" w:hAnsi="宋体" w:cs="宋体"/>
          <w:sz w:val="28"/>
          <w:szCs w:val="28"/>
        </w:rPr>
        <w:t>两个频率相同、振动方向相同的单色光波的叠加；驻波；两个频率相同、振动方向互相垂直的光波的叠加；不同频率的两个平面单色波的叠加；光波的分析。</w:t>
      </w:r>
    </w:p>
    <w:p>
      <w:pPr>
        <w:ind w:firstLine="560" w:firstLineChars="200"/>
        <w:rPr>
          <w:rFonts w:ascii="宋体" w:hAnsi="宋体" w:cs="宋体"/>
          <w:sz w:val="28"/>
          <w:szCs w:val="28"/>
        </w:rPr>
      </w:pPr>
      <w:r>
        <w:rPr>
          <w:rFonts w:hint="eastAsia" w:ascii="宋体" w:hAnsi="宋体" w:cs="宋体"/>
          <w:sz w:val="28"/>
          <w:szCs w:val="28"/>
        </w:rPr>
        <w:t>（三）光的干涉和干涉仪</w:t>
      </w:r>
    </w:p>
    <w:p>
      <w:pPr>
        <w:ind w:firstLine="560" w:firstLineChars="200"/>
        <w:rPr>
          <w:rFonts w:ascii="宋体" w:hAnsi="宋体" w:cs="宋体"/>
          <w:sz w:val="28"/>
          <w:szCs w:val="28"/>
        </w:rPr>
      </w:pPr>
      <w:r>
        <w:rPr>
          <w:rFonts w:hint="eastAsia" w:ascii="宋体" w:hAnsi="宋体" w:cs="宋体"/>
          <w:sz w:val="28"/>
          <w:szCs w:val="28"/>
        </w:rPr>
        <w:t>实际光波的干涉及实现方法；杨氏干涉实验；条纹的对比度；平行平板产生的干涉；楔形平板产生的干涉；用牛顿环测量透镜的曲率半径；迈克尔逊干涉仪。</w:t>
      </w:r>
    </w:p>
    <w:p>
      <w:pPr>
        <w:ind w:firstLine="560" w:firstLineChars="200"/>
        <w:rPr>
          <w:rFonts w:ascii="宋体" w:hAnsi="宋体" w:cs="宋体"/>
          <w:sz w:val="28"/>
          <w:szCs w:val="28"/>
        </w:rPr>
      </w:pPr>
      <w:r>
        <w:rPr>
          <w:rFonts w:hint="eastAsia" w:ascii="宋体" w:hAnsi="宋体" w:cs="宋体"/>
          <w:sz w:val="28"/>
          <w:szCs w:val="28"/>
        </w:rPr>
        <w:t>（四）多光束干涉与光学薄膜</w:t>
      </w:r>
    </w:p>
    <w:p>
      <w:pPr>
        <w:ind w:firstLine="560" w:firstLineChars="200"/>
        <w:rPr>
          <w:rFonts w:ascii="宋体" w:hAnsi="宋体" w:cs="宋体"/>
          <w:sz w:val="28"/>
          <w:szCs w:val="28"/>
        </w:rPr>
      </w:pPr>
      <w:r>
        <w:rPr>
          <w:rFonts w:hint="eastAsia" w:ascii="宋体" w:hAnsi="宋体" w:cs="宋体"/>
          <w:sz w:val="28"/>
          <w:szCs w:val="28"/>
        </w:rPr>
        <w:t>平行平板的多光束干涉；法布里-珀罗干涉仪及其应用；多光束干涉原理在薄膜理论中的应用。</w:t>
      </w:r>
    </w:p>
    <w:p>
      <w:pPr>
        <w:ind w:firstLine="560" w:firstLineChars="200"/>
        <w:rPr>
          <w:rFonts w:ascii="宋体" w:hAnsi="宋体" w:cs="宋体"/>
          <w:sz w:val="28"/>
          <w:szCs w:val="28"/>
        </w:rPr>
      </w:pPr>
      <w:r>
        <w:rPr>
          <w:rFonts w:hint="eastAsia" w:ascii="宋体" w:hAnsi="宋体" w:cs="宋体"/>
          <w:sz w:val="28"/>
          <w:szCs w:val="28"/>
        </w:rPr>
        <w:t>（五）光的衍射</w:t>
      </w:r>
    </w:p>
    <w:p>
      <w:pPr>
        <w:ind w:firstLine="560" w:firstLineChars="200"/>
        <w:rPr>
          <w:rFonts w:ascii="宋体" w:hAnsi="宋体" w:cs="宋体"/>
          <w:sz w:val="28"/>
          <w:szCs w:val="28"/>
        </w:rPr>
      </w:pPr>
      <w:r>
        <w:rPr>
          <w:rFonts w:hint="eastAsia" w:ascii="宋体" w:hAnsi="宋体" w:cs="宋体"/>
          <w:sz w:val="28"/>
          <w:szCs w:val="28"/>
        </w:rPr>
        <w:t>惠更斯-菲涅尔原理；菲涅尔衍射和夫琅禾费衍射；矩孔和单缝的夫琅禾费衍射；圆孔的夫琅禾费衍射；光学成像系统的衍射和分辨本领；多缝夫琅禾费衍射；光栅的分光性能和闪耀光栅；圆孔和圆屏的菲涅尔衍射。</w:t>
      </w:r>
    </w:p>
    <w:p>
      <w:pPr>
        <w:ind w:firstLine="560" w:firstLineChars="200"/>
        <w:rPr>
          <w:rFonts w:ascii="宋体" w:hAnsi="宋体" w:cs="宋体"/>
          <w:sz w:val="28"/>
          <w:szCs w:val="28"/>
        </w:rPr>
      </w:pPr>
      <w:r>
        <w:rPr>
          <w:rFonts w:hint="eastAsia" w:ascii="宋体" w:hAnsi="宋体" w:cs="宋体"/>
          <w:sz w:val="28"/>
          <w:szCs w:val="28"/>
        </w:rPr>
        <w:t>（六）光的偏振与晶体光学基础</w:t>
      </w:r>
    </w:p>
    <w:p>
      <w:pPr>
        <w:ind w:firstLine="560" w:firstLineChars="200"/>
        <w:rPr>
          <w:rFonts w:ascii="宋体" w:hAnsi="宋体" w:cs="宋体"/>
          <w:sz w:val="28"/>
          <w:szCs w:val="28"/>
        </w:rPr>
      </w:pPr>
      <w:r>
        <w:rPr>
          <w:rFonts w:hint="eastAsia" w:ascii="宋体" w:hAnsi="宋体" w:cs="宋体"/>
          <w:sz w:val="28"/>
          <w:szCs w:val="28"/>
        </w:rPr>
        <w:t>偏振光和自然光；晶体的双折射；晶体光学性质的图形表示；光波在晶体表面的反射和折射；晶体光学器件；偏振光的矩阵表示、正交矩阵和偏振器件的矩阵表示。</w:t>
      </w:r>
    </w:p>
    <w:p>
      <w:pPr>
        <w:ind w:firstLine="562" w:firstLineChars="200"/>
        <w:rPr>
          <w:rFonts w:ascii="宋体" w:hAnsi="宋体" w:cs="宋体"/>
          <w:b/>
          <w:bCs/>
          <w:sz w:val="28"/>
          <w:szCs w:val="28"/>
        </w:rPr>
      </w:pPr>
      <w:r>
        <w:rPr>
          <w:rFonts w:hint="eastAsia" w:ascii="宋体" w:hAnsi="宋体" w:cs="宋体"/>
          <w:b/>
          <w:bCs/>
          <w:sz w:val="28"/>
          <w:szCs w:val="28"/>
        </w:rPr>
        <w:t>四、考试形式和试卷结构</w:t>
      </w:r>
    </w:p>
    <w:p>
      <w:pPr>
        <w:ind w:firstLine="560" w:firstLineChars="200"/>
        <w:rPr>
          <w:rFonts w:ascii="宋体" w:hAnsi="宋体" w:cs="宋体"/>
          <w:sz w:val="28"/>
          <w:szCs w:val="28"/>
        </w:rPr>
      </w:pPr>
      <w:r>
        <w:rPr>
          <w:rFonts w:hint="eastAsia" w:ascii="宋体" w:hAnsi="宋体" w:cs="宋体"/>
          <w:sz w:val="28"/>
          <w:szCs w:val="28"/>
        </w:rPr>
        <w:t>（一）试卷成绩及考试时间</w:t>
      </w:r>
    </w:p>
    <w:p>
      <w:pPr>
        <w:ind w:firstLine="560" w:firstLineChars="200"/>
        <w:rPr>
          <w:rFonts w:ascii="宋体" w:hAnsi="宋体" w:cs="宋体"/>
          <w:sz w:val="28"/>
          <w:szCs w:val="28"/>
        </w:rPr>
      </w:pPr>
      <w:r>
        <w:rPr>
          <w:rFonts w:hint="eastAsia" w:ascii="宋体" w:hAnsi="宋体" w:cs="宋体"/>
          <w:sz w:val="28"/>
          <w:szCs w:val="28"/>
        </w:rPr>
        <w:t>本试卷满分为150分，考试时间为180分钟。</w:t>
      </w:r>
    </w:p>
    <w:p>
      <w:pPr>
        <w:ind w:firstLine="560" w:firstLineChars="200"/>
        <w:rPr>
          <w:rFonts w:ascii="宋体" w:hAnsi="宋体" w:cs="宋体"/>
          <w:sz w:val="28"/>
          <w:szCs w:val="28"/>
        </w:rPr>
      </w:pPr>
      <w:r>
        <w:rPr>
          <w:rFonts w:hint="eastAsia" w:ascii="宋体" w:hAnsi="宋体" w:cs="宋体"/>
          <w:sz w:val="28"/>
          <w:szCs w:val="28"/>
        </w:rPr>
        <w:t>（二）答题方式</w:t>
      </w:r>
    </w:p>
    <w:p>
      <w:pPr>
        <w:ind w:firstLine="560" w:firstLineChars="200"/>
        <w:rPr>
          <w:rFonts w:ascii="宋体" w:hAnsi="宋体" w:cs="宋体"/>
          <w:sz w:val="28"/>
          <w:szCs w:val="28"/>
        </w:rPr>
      </w:pPr>
      <w:r>
        <w:rPr>
          <w:rFonts w:hint="eastAsia" w:ascii="宋体" w:hAnsi="宋体" w:cs="宋体"/>
          <w:sz w:val="28"/>
          <w:szCs w:val="28"/>
        </w:rPr>
        <w:t>答题方式为闭卷、笔试。</w:t>
      </w:r>
    </w:p>
    <w:p>
      <w:pPr>
        <w:ind w:firstLine="560" w:firstLineChars="200"/>
        <w:rPr>
          <w:rFonts w:ascii="宋体" w:hAnsi="宋体" w:cs="宋体"/>
          <w:sz w:val="28"/>
          <w:szCs w:val="28"/>
        </w:rPr>
      </w:pPr>
      <w:r>
        <w:rPr>
          <w:rFonts w:hint="eastAsia" w:ascii="宋体" w:hAnsi="宋体" w:cs="宋体"/>
          <w:sz w:val="28"/>
          <w:szCs w:val="28"/>
        </w:rPr>
        <w:t>（三）试卷结构</w:t>
      </w:r>
    </w:p>
    <w:p>
      <w:pPr>
        <w:ind w:firstLine="560" w:firstLineChars="200"/>
        <w:rPr>
          <w:rFonts w:ascii="宋体" w:hAnsi="宋体" w:cs="宋体"/>
          <w:sz w:val="28"/>
          <w:szCs w:val="28"/>
        </w:rPr>
      </w:pPr>
      <w:r>
        <w:rPr>
          <w:rFonts w:hint="eastAsia" w:ascii="宋体" w:hAnsi="宋体" w:cs="宋体"/>
          <w:sz w:val="28"/>
          <w:szCs w:val="28"/>
        </w:rPr>
        <w:t>选择题；填空题；简答题；综合计算题。</w:t>
      </w:r>
    </w:p>
    <w:p>
      <w:pPr>
        <w:ind w:firstLine="562" w:firstLineChars="200"/>
        <w:rPr>
          <w:rFonts w:ascii="宋体" w:hAnsi="宋体" w:cs="宋体"/>
          <w:b/>
          <w:bCs/>
          <w:sz w:val="28"/>
          <w:szCs w:val="28"/>
        </w:rPr>
      </w:pPr>
      <w:r>
        <w:rPr>
          <w:rFonts w:hint="eastAsia" w:ascii="宋体" w:hAnsi="宋体" w:cs="宋体"/>
          <w:b/>
          <w:bCs/>
          <w:sz w:val="28"/>
          <w:szCs w:val="28"/>
        </w:rPr>
        <w:t>五、主要参考书目</w:t>
      </w:r>
    </w:p>
    <w:p>
      <w:pPr>
        <w:ind w:firstLine="560" w:firstLineChars="200"/>
        <w:rPr>
          <w:rFonts w:ascii="宋体" w:hAnsi="宋体" w:cs="宋体"/>
          <w:sz w:val="28"/>
          <w:szCs w:val="28"/>
        </w:rPr>
      </w:pPr>
      <w:r>
        <w:rPr>
          <w:rFonts w:hint="eastAsia" w:ascii="宋体" w:hAnsi="宋体" w:cs="宋体"/>
          <w:sz w:val="28"/>
          <w:szCs w:val="28"/>
        </w:rPr>
        <w:t>1. 梁铨廷主编：《物理光学》（第</w:t>
      </w:r>
      <w:r>
        <w:rPr>
          <w:rFonts w:ascii="宋体" w:hAnsi="宋体" w:cs="宋体"/>
          <w:sz w:val="28"/>
          <w:szCs w:val="28"/>
        </w:rPr>
        <w:t>5</w:t>
      </w:r>
      <w:r>
        <w:rPr>
          <w:rFonts w:hint="eastAsia" w:ascii="宋体" w:hAnsi="宋体" w:cs="宋体"/>
          <w:sz w:val="28"/>
          <w:szCs w:val="28"/>
        </w:rPr>
        <w:t>版），电子工业出版社</w:t>
      </w:r>
      <w:r>
        <w:rPr>
          <w:rFonts w:ascii="宋体" w:hAnsi="宋体" w:cs="宋体"/>
          <w:sz w:val="28"/>
          <w:szCs w:val="28"/>
        </w:rPr>
        <w:t>201</w:t>
      </w:r>
      <w:r>
        <w:rPr>
          <w:rFonts w:hint="eastAsia" w:ascii="宋体" w:hAnsi="宋体" w:cs="宋体"/>
          <w:sz w:val="28"/>
          <w:szCs w:val="28"/>
        </w:rPr>
        <w:t>8年。</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YTM4ODRkZTU5ZDJmZDQ1OTNhODRkNzc3MzdkNWRmMzcifQ=="/>
  </w:docVars>
  <w:rsids>
    <w:rsidRoot w:val="000618D6"/>
    <w:rsid w:val="000004FA"/>
    <w:rsid w:val="000038A8"/>
    <w:rsid w:val="000618D6"/>
    <w:rsid w:val="000706BA"/>
    <w:rsid w:val="00194DB6"/>
    <w:rsid w:val="00267F3B"/>
    <w:rsid w:val="00270FE2"/>
    <w:rsid w:val="00330E58"/>
    <w:rsid w:val="0037423B"/>
    <w:rsid w:val="005F159C"/>
    <w:rsid w:val="00637B77"/>
    <w:rsid w:val="007A2FCD"/>
    <w:rsid w:val="007E44BE"/>
    <w:rsid w:val="008A7612"/>
    <w:rsid w:val="009340B9"/>
    <w:rsid w:val="009418E3"/>
    <w:rsid w:val="009764CF"/>
    <w:rsid w:val="009E5A96"/>
    <w:rsid w:val="00A107AC"/>
    <w:rsid w:val="00A17AA7"/>
    <w:rsid w:val="00AD335B"/>
    <w:rsid w:val="00E4646A"/>
    <w:rsid w:val="0B441F0D"/>
    <w:rsid w:val="1D265AB4"/>
    <w:rsid w:val="28542118"/>
    <w:rsid w:val="36CE04EE"/>
    <w:rsid w:val="523F66C4"/>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kern w:val="2"/>
      <w:sz w:val="18"/>
      <w:szCs w:val="18"/>
    </w:rPr>
  </w:style>
  <w:style w:type="character" w:customStyle="1" w:styleId="7">
    <w:name w:val="页脚 Char"/>
    <w:basedOn w:val="5"/>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3</Pages>
  <Words>892</Words>
  <Characters>907</Characters>
  <Lines>6</Lines>
  <Paragraphs>1</Paragraphs>
  <TotalTime>18</TotalTime>
  <ScaleCrop>false</ScaleCrop>
  <LinksUpToDate>false</LinksUpToDate>
  <CharactersWithSpaces>925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LENOVO</cp:lastModifiedBy>
  <dcterms:modified xsi:type="dcterms:W3CDTF">2023-06-26T03:06:42Z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E1059F3E78874573A37AEC71F2EF19D1_12</vt:lpwstr>
  </property>
</Properties>
</file>