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海南师范大学全国硕士研究生招生自命题考试大纲</w:t>
      </w:r>
    </w:p>
    <w:p>
      <w:pPr>
        <w:spacing w:line="360" w:lineRule="auto"/>
        <w:jc w:val="center"/>
        <w:rPr>
          <w:rFonts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center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考试科目代码：[</w:t>
      </w:r>
      <w:r>
        <w:rPr>
          <w:rFonts w:ascii="仿宋" w:hAnsi="仿宋" w:eastAsia="MS Mincho" w:cs="仿宋"/>
          <w:sz w:val="28"/>
          <w:szCs w:val="28"/>
        </w:rPr>
        <w:t>24</w:t>
      </w:r>
      <w:r>
        <w:rPr>
          <w:rFonts w:hint="eastAsia" w:ascii="仿宋" w:hAnsi="仿宋" w:cs="仿宋"/>
          <w:sz w:val="28"/>
          <w:szCs w:val="28"/>
          <w:lang w:val="en-US" w:eastAsia="zh-CN"/>
        </w:rPr>
        <w:t>3</w:t>
      </w:r>
      <w:r>
        <w:rPr>
          <w:rFonts w:hint="eastAsia" w:ascii="仿宋" w:hAnsi="仿宋" w:eastAsia="仿宋" w:cs="仿宋"/>
          <w:sz w:val="28"/>
          <w:szCs w:val="28"/>
        </w:rPr>
        <w:t>]              考试科目名称：二外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俄</w:t>
      </w:r>
      <w:r>
        <w:rPr>
          <w:rFonts w:hint="eastAsia" w:ascii="仿宋" w:hAnsi="仿宋" w:eastAsia="仿宋" w:cs="仿宋"/>
          <w:sz w:val="28"/>
          <w:szCs w:val="28"/>
        </w:rPr>
        <w:t>语</w:t>
      </w:r>
    </w:p>
    <w:p>
      <w:pPr>
        <w:rPr>
          <w:rFonts w:ascii="仿宋" w:hAnsi="仿宋" w:eastAsia="仿宋" w:cs="仿宋"/>
          <w:sz w:val="28"/>
          <w:szCs w:val="28"/>
        </w:rPr>
      </w:pPr>
      <w:r>
        <w:rPr>
          <w:rFonts w:ascii="宋体" w:hAnsi="宋体"/>
          <w:szCs w:val="21"/>
        </w:rPr>
        <w:t>﹡﹡﹡﹡﹡﹡﹡﹡﹡﹡﹡﹡﹡﹡﹡﹡﹡﹡﹡﹡﹡﹡﹡﹡﹡﹡﹡﹡﹡﹡﹡﹡﹡﹡﹡﹡﹡﹡﹡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一、考试形式与试卷结构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（一）试卷成绩及考试时间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本试卷满分为1</w:t>
      </w:r>
      <w:r>
        <w:rPr>
          <w:rFonts w:ascii="仿宋" w:hAnsi="仿宋" w:eastAsia="仿宋" w:cs="仿宋"/>
          <w:sz w:val="28"/>
          <w:szCs w:val="28"/>
        </w:rPr>
        <w:t>0</w:t>
      </w:r>
      <w:r>
        <w:rPr>
          <w:rFonts w:hint="eastAsia" w:ascii="仿宋" w:hAnsi="仿宋" w:eastAsia="仿宋" w:cs="仿宋"/>
          <w:sz w:val="28"/>
          <w:szCs w:val="28"/>
        </w:rPr>
        <w:t>0分，考试时间为180分钟。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（二）答题方式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答题方式为闭卷、笔试。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（三）试卷结构</w:t>
      </w:r>
    </w:p>
    <w:p>
      <w:pPr>
        <w:ind w:firstLine="840" w:firstLineChars="3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1. 词汇语法； </w:t>
      </w:r>
    </w:p>
    <w:p>
      <w:pPr>
        <w:ind w:firstLine="840" w:firstLineChars="3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2. 阅读理解；</w:t>
      </w:r>
    </w:p>
    <w:p>
      <w:pPr>
        <w:ind w:firstLine="840" w:firstLineChars="3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3. 俄汉互译；</w:t>
      </w:r>
    </w:p>
    <w:p>
      <w:pPr>
        <w:ind w:firstLine="840" w:firstLineChars="3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4</w:t>
      </w:r>
      <w:r>
        <w:rPr>
          <w:rFonts w:hint="eastAsia" w:ascii="仿宋" w:hAnsi="仿宋" w:eastAsia="仿宋" w:cs="仿宋"/>
          <w:sz w:val="28"/>
          <w:szCs w:val="28"/>
        </w:rPr>
        <w:t xml:space="preserve">. 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俄语</w:t>
      </w:r>
      <w:r>
        <w:rPr>
          <w:rFonts w:hint="eastAsia" w:ascii="仿宋" w:hAnsi="仿宋" w:eastAsia="仿宋" w:cs="仿宋"/>
          <w:sz w:val="28"/>
          <w:szCs w:val="28"/>
        </w:rPr>
        <w:t xml:space="preserve">写作 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二、考查目标：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1. 掌握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基本的俄</w:t>
      </w:r>
      <w:r>
        <w:rPr>
          <w:rFonts w:hint="eastAsia" w:ascii="仿宋" w:hAnsi="仿宋" w:eastAsia="仿宋" w:cs="仿宋"/>
          <w:sz w:val="28"/>
          <w:szCs w:val="28"/>
        </w:rPr>
        <w:t>语语法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知识及基本词汇，灵活运用俄语词形变化。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2. 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掌握一定的俄语日常用语及句型。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3. 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能综合运用俄语语言知识，阅读和理解难度相当的文章，具有一定的俄</w:t>
      </w:r>
      <w:r>
        <w:rPr>
          <w:rFonts w:hint="eastAsia" w:ascii="仿宋" w:hAnsi="仿宋" w:eastAsia="仿宋" w:cs="仿宋"/>
          <w:sz w:val="28"/>
          <w:szCs w:val="28"/>
        </w:rPr>
        <w:t>语写作能力。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三、考试内容概要：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1.词汇语法（总分</w:t>
      </w:r>
      <w:r>
        <w:rPr>
          <w:rFonts w:ascii="仿宋" w:hAnsi="仿宋" w:eastAsia="仿宋" w:cs="仿宋"/>
          <w:sz w:val="28"/>
          <w:szCs w:val="28"/>
        </w:rPr>
        <w:t>2</w:t>
      </w:r>
      <w:r>
        <w:rPr>
          <w:rFonts w:hint="eastAsia" w:ascii="仿宋" w:hAnsi="仿宋" w:eastAsia="仿宋" w:cs="仿宋"/>
          <w:sz w:val="28"/>
          <w:szCs w:val="28"/>
        </w:rPr>
        <w:t>0分，考试时间</w:t>
      </w:r>
      <w:r>
        <w:rPr>
          <w:rFonts w:ascii="仿宋" w:hAnsi="仿宋" w:eastAsia="仿宋" w:cs="仿宋"/>
          <w:sz w:val="28"/>
          <w:szCs w:val="28"/>
        </w:rPr>
        <w:t>5</w:t>
      </w:r>
      <w:r>
        <w:rPr>
          <w:rFonts w:hint="eastAsia" w:ascii="仿宋" w:hAnsi="仿宋" w:eastAsia="仿宋" w:cs="仿宋"/>
          <w:sz w:val="28"/>
          <w:szCs w:val="28"/>
        </w:rPr>
        <w:t>0分钟）</w:t>
      </w:r>
    </w:p>
    <w:p>
      <w:pPr>
        <w:ind w:firstLine="840" w:firstLineChars="3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1）词汇量要求。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教育部大学俄语教学大纲规定应掌握的基本词汇</w:t>
      </w:r>
      <w:r>
        <w:rPr>
          <w:rFonts w:hint="eastAsia" w:ascii="仿宋" w:hAnsi="仿宋" w:eastAsia="仿宋" w:cs="仿宋"/>
          <w:sz w:val="28"/>
          <w:szCs w:val="28"/>
        </w:rPr>
        <w:t>；</w:t>
      </w:r>
    </w:p>
    <w:p>
      <w:pPr>
        <w:ind w:firstLine="840" w:firstLineChars="3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2）语法要求。掌握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基础俄语语法知识，名词的性、数、格</w:t>
      </w:r>
      <w:r>
        <w:rPr>
          <w:rFonts w:hint="eastAsia" w:ascii="仿宋" w:hAnsi="仿宋" w:eastAsia="仿宋" w:cs="仿宋"/>
          <w:sz w:val="28"/>
          <w:szCs w:val="28"/>
        </w:rPr>
        <w:t>；</w:t>
      </w:r>
    </w:p>
    <w:p>
      <w:pPr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形容词的性、数、格，形容词短尾，形容词的比较级和最高级；代词的变格及应用；动词的体、时、式及运动动词；形动词的构成和用法；副动词的构成与用法；前置词的用法；数词的变格和用法；简单句和复合句等；</w:t>
      </w:r>
    </w:p>
    <w:p>
      <w:pPr>
        <w:ind w:firstLine="840" w:firstLineChars="3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3）题型。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选择题或填空题</w:t>
      </w:r>
      <w:r>
        <w:rPr>
          <w:rFonts w:hint="eastAsia" w:ascii="仿宋" w:hAnsi="仿宋" w:eastAsia="仿宋" w:cs="仿宋"/>
          <w:sz w:val="28"/>
          <w:szCs w:val="28"/>
        </w:rPr>
        <w:t>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2.阅读理解（总分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4</w:t>
      </w:r>
      <w:r>
        <w:rPr>
          <w:rFonts w:hint="eastAsia" w:ascii="仿宋" w:hAnsi="仿宋" w:eastAsia="仿宋" w:cs="仿宋"/>
          <w:sz w:val="28"/>
          <w:szCs w:val="28"/>
        </w:rPr>
        <w:t>0分，考试时间60分钟）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1）读懂专题报道、历史传记及文学作品等各种文体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2）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从语篇拓展词义、把握信息及分析概括文义</w:t>
      </w:r>
    </w:p>
    <w:p>
      <w:pPr>
        <w:ind w:firstLine="1120" w:firstLineChars="4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3）题型。选择题、解答题。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3.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俄汉互译（总分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20分，</w:t>
      </w:r>
      <w:r>
        <w:rPr>
          <w:rFonts w:hint="eastAsia" w:ascii="仿宋" w:hAnsi="仿宋" w:eastAsia="仿宋" w:cs="仿宋"/>
          <w:sz w:val="28"/>
          <w:szCs w:val="28"/>
        </w:rPr>
        <w:t>考试时间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30</w:t>
      </w:r>
      <w:r>
        <w:rPr>
          <w:rFonts w:hint="eastAsia" w:ascii="仿宋" w:hAnsi="仿宋" w:eastAsia="仿宋" w:cs="仿宋"/>
          <w:sz w:val="28"/>
          <w:szCs w:val="28"/>
        </w:rPr>
        <w:t>分钟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）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1）掌握俄语的句子结构，灵活运用俄语语法知识，准确翻译常见俄语句型。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2）具有一定的俄语综合理解能力和翻译表达能力。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3）</w:t>
      </w:r>
      <w:r>
        <w:rPr>
          <w:rFonts w:hint="eastAsia" w:ascii="仿宋" w:hAnsi="仿宋" w:eastAsia="仿宋" w:cs="仿宋"/>
          <w:sz w:val="28"/>
          <w:szCs w:val="28"/>
        </w:rPr>
        <w:t>题型。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俄译汉或汉译俄。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4.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俄</w:t>
      </w:r>
      <w:r>
        <w:rPr>
          <w:rFonts w:hint="eastAsia" w:ascii="仿宋" w:hAnsi="仿宋" w:eastAsia="仿宋" w:cs="仿宋"/>
          <w:sz w:val="28"/>
          <w:szCs w:val="28"/>
        </w:rPr>
        <w:t>语写作（总分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 w:cs="仿宋"/>
          <w:sz w:val="28"/>
          <w:szCs w:val="28"/>
        </w:rPr>
        <w:t>0分，考试时间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40</w:t>
      </w:r>
      <w:r>
        <w:rPr>
          <w:rFonts w:hint="eastAsia" w:ascii="仿宋" w:hAnsi="仿宋" w:eastAsia="仿宋" w:cs="仿宋"/>
          <w:sz w:val="28"/>
          <w:szCs w:val="28"/>
        </w:rPr>
        <w:t>分钟）</w:t>
      </w:r>
    </w:p>
    <w:p>
      <w:pPr>
        <w:ind w:firstLine="840" w:firstLineChars="3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1）写作要求。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围绕所给主题进行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80-120个单词的阐述，能准确表达自己的思想</w:t>
      </w:r>
      <w:r>
        <w:rPr>
          <w:rFonts w:hint="eastAsia" w:ascii="仿宋" w:hAnsi="仿宋" w:eastAsia="仿宋" w:cs="仿宋"/>
          <w:sz w:val="28"/>
          <w:szCs w:val="28"/>
        </w:rPr>
        <w:t>；</w:t>
      </w:r>
    </w:p>
    <w:p>
      <w:pPr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   2）题型。命题作文。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四、主要参考书目</w:t>
      </w:r>
    </w:p>
    <w:p>
      <w:pPr>
        <w:ind w:firstLine="840" w:firstLineChars="3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1. 《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大学俄语</w:t>
      </w:r>
      <w:r>
        <w:rPr>
          <w:rFonts w:hint="eastAsia" w:ascii="仿宋" w:hAnsi="仿宋" w:eastAsia="仿宋" w:cs="仿宋"/>
          <w:sz w:val="28"/>
          <w:szCs w:val="28"/>
        </w:rPr>
        <w:t>》（第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一</w:t>
      </w:r>
      <w:r>
        <w:rPr>
          <w:rFonts w:hint="eastAsia" w:ascii="仿宋" w:hAnsi="仿宋" w:eastAsia="仿宋" w:cs="仿宋"/>
          <w:sz w:val="28"/>
          <w:szCs w:val="28"/>
        </w:rPr>
        <w:t>册）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史铁强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主编；外语教学与研究出版社；2019年</w:t>
      </w:r>
    </w:p>
    <w:p>
      <w:pPr>
        <w:ind w:firstLine="840" w:firstLineChars="3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2. 《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大学俄语</w:t>
      </w:r>
      <w:r>
        <w:rPr>
          <w:rFonts w:hint="eastAsia" w:ascii="仿宋" w:hAnsi="仿宋" w:eastAsia="仿宋" w:cs="仿宋"/>
          <w:sz w:val="28"/>
          <w:szCs w:val="28"/>
        </w:rPr>
        <w:t>》（第</w:t>
      </w:r>
      <w:bookmarkStart w:id="0" w:name="_GoBack"/>
      <w:bookmarkEnd w:id="0"/>
      <w:r>
        <w:rPr>
          <w:rFonts w:hint="eastAsia" w:ascii="仿宋" w:hAnsi="仿宋" w:eastAsia="仿宋" w:cs="仿宋"/>
          <w:sz w:val="28"/>
          <w:szCs w:val="28"/>
          <w:lang w:eastAsia="zh-CN"/>
        </w:rPr>
        <w:t>二</w:t>
      </w:r>
      <w:r>
        <w:rPr>
          <w:rFonts w:hint="eastAsia" w:ascii="仿宋" w:hAnsi="仿宋" w:eastAsia="仿宋" w:cs="仿宋"/>
          <w:sz w:val="28"/>
          <w:szCs w:val="28"/>
        </w:rPr>
        <w:t>册）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史铁强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主编；外语教学与研究出版社；2019年</w:t>
      </w:r>
    </w:p>
    <w:p>
      <w:pPr>
        <w:ind w:firstLine="840" w:firstLineChars="300"/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p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>
      <w:pPr>
        <w:spacing w:line="360" w:lineRule="auto"/>
        <w:jc w:val="center"/>
        <w:rPr>
          <w:rFonts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center"/>
        <w:rPr>
          <w:rFonts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S Mincho">
    <w:panose1 w:val="02020609040205080304"/>
    <w:charset w:val="80"/>
    <w:family w:val="roman"/>
    <w:pitch w:val="default"/>
    <w:sig w:usb0="E00002FF" w:usb1="6AC7FDFB" w:usb2="00000012" w:usb3="00000000" w:csb0="4002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18D6"/>
    <w:rsid w:val="000004FA"/>
    <w:rsid w:val="000618D6"/>
    <w:rsid w:val="000706BA"/>
    <w:rsid w:val="000F30B4"/>
    <w:rsid w:val="00270FE2"/>
    <w:rsid w:val="00330E58"/>
    <w:rsid w:val="00336E63"/>
    <w:rsid w:val="0037423B"/>
    <w:rsid w:val="00637B77"/>
    <w:rsid w:val="007E44BE"/>
    <w:rsid w:val="007F0EF0"/>
    <w:rsid w:val="008971AF"/>
    <w:rsid w:val="008A7612"/>
    <w:rsid w:val="008E2679"/>
    <w:rsid w:val="009418E3"/>
    <w:rsid w:val="009764CF"/>
    <w:rsid w:val="009E5A96"/>
    <w:rsid w:val="00A17AA7"/>
    <w:rsid w:val="00CF341A"/>
    <w:rsid w:val="00E243CE"/>
    <w:rsid w:val="00EB6D3D"/>
    <w:rsid w:val="00F57A69"/>
    <w:rsid w:val="00FF1B2D"/>
    <w:rsid w:val="0B3F4654"/>
    <w:rsid w:val="109041E4"/>
    <w:rsid w:val="1D265AB4"/>
    <w:rsid w:val="3061590B"/>
    <w:rsid w:val="38847F15"/>
    <w:rsid w:val="38AE6B27"/>
    <w:rsid w:val="3E021995"/>
    <w:rsid w:val="5301438A"/>
    <w:rsid w:val="59526954"/>
    <w:rsid w:val="63D303BE"/>
    <w:rsid w:val="69477E77"/>
    <w:rsid w:val="755E3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0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Theme="minorEastAsia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252"/>
        <w:tab w:val="right" w:pos="8504"/>
      </w:tabs>
      <w:snapToGrid w:val="0"/>
    </w:pPr>
  </w:style>
  <w:style w:type="paragraph" w:styleId="3">
    <w:name w:val="header"/>
    <w:basedOn w:val="1"/>
    <w:link w:val="6"/>
    <w:unhideWhenUsed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6">
    <w:name w:val="ヘッダー (文字)"/>
    <w:basedOn w:val="4"/>
    <w:link w:val="3"/>
    <w:uiPriority w:val="99"/>
    <w:rPr>
      <w:rFonts w:eastAsia="宋体"/>
      <w:kern w:val="2"/>
      <w:sz w:val="21"/>
      <w:szCs w:val="24"/>
      <w:lang w:eastAsia="zh-CN"/>
    </w:rPr>
  </w:style>
  <w:style w:type="character" w:customStyle="1" w:styleId="7">
    <w:name w:val="フッター (文字)"/>
    <w:basedOn w:val="4"/>
    <w:link w:val="2"/>
    <w:uiPriority w:val="99"/>
    <w:rPr>
      <w:rFonts w:eastAsia="宋体"/>
      <w:kern w:val="2"/>
      <w:sz w:val="21"/>
      <w:szCs w:val="24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1</Company>
  <Pages>2</Pages>
  <Words>93</Words>
  <Characters>535</Characters>
  <Lines>4</Lines>
  <Paragraphs>1</Paragraphs>
  <TotalTime>0</TotalTime>
  <ScaleCrop>false</ScaleCrop>
  <LinksUpToDate>false</LinksUpToDate>
  <CharactersWithSpaces>627</CharactersWithSpaces>
  <Application>WPS Office_10.1.0.7520_F1E327BC-269C-435d-A152-05C5408002CA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2021-05-31T08:57:00Z</dcterms:created>
  <dc:creator>1 1</dc:creator>
  <cp:lastModifiedBy>汉子</cp:lastModifiedBy>
  <dcterms:modified xsi:type="dcterms:W3CDTF">2021-05-31T10:35:42Z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