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bookmarkStart w:id="0" w:name="_GoBack"/>
      <w:bookmarkEnd w:id="0"/>
      <w:r>
        <w:rPr>
          <w:rFonts w:hint="eastAsia" w:ascii="仿宋" w:hAnsi="仿宋" w:eastAsia="仿宋" w:cs="仿宋"/>
          <w:color w:val="000000" w:themeColor="text1"/>
          <w:sz w:val="28"/>
          <w:szCs w:val="28"/>
          <w14:textFill>
            <w14:solidFill>
              <w14:schemeClr w14:val="tx1"/>
            </w14:solidFill>
          </w14:textFill>
        </w:rPr>
        <w:t>]         考试科目名称：企业战略管理</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w:t>
      </w:r>
      <w:r>
        <w:rPr>
          <w:rFonts w:hint="eastAsia" w:ascii="仿宋" w:hAnsi="仿宋" w:eastAsia="仿宋" w:cs="仿宋"/>
          <w:sz w:val="28"/>
          <w:szCs w:val="28"/>
          <w:lang w:val="en-US" w:eastAsia="zh-CN"/>
        </w:rPr>
        <w:t>00</w:t>
      </w:r>
      <w:r>
        <w:rPr>
          <w:rFonts w:hint="eastAsia" w:ascii="仿宋" w:hAnsi="仿宋" w:eastAsia="仿宋" w:cs="仿宋"/>
          <w:sz w:val="28"/>
          <w:szCs w:val="28"/>
        </w:rPr>
        <w:t>分，考试时间为1</w:t>
      </w:r>
      <w:r>
        <w:rPr>
          <w:rFonts w:hint="eastAsia" w:ascii="仿宋" w:hAnsi="仿宋" w:eastAsia="仿宋" w:cs="仿宋"/>
          <w:sz w:val="28"/>
          <w:szCs w:val="28"/>
          <w:lang w:val="en-US" w:eastAsia="zh-CN"/>
        </w:rPr>
        <w:t>00</w:t>
      </w:r>
      <w:r>
        <w:rPr>
          <w:rFonts w:hint="eastAsia" w:ascii="仿宋" w:hAnsi="仿宋" w:eastAsia="仿宋" w:cs="仿宋"/>
          <w:sz w:val="28"/>
          <w:szCs w:val="28"/>
        </w:rPr>
        <w:t>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1.不定项选择题：10小题，每小题2分，共20分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2.判断题：15小题，每小题2分，共30分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3.简答题：5小题，每小题10分，共50分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4分析论述题：2小题，每小题25分，共50分</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企业战略管理是以提升企业战略制定、实施、评价与控制的有效性和效率为对象，以构建、保持和发挥企业竞争优势为手段，以提高企业整体和长期绩效为主要目的一门新兴的企业管理学科，也是工商管理教学计划中十分核心的一门课程。研究生入学考试企业战略管理科目复试要求考生系统掌握相关学科的基本知识、基础理论和基本方法，并能运用相关理论和方法分析、解决企业战略管理中的实际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2" w:firstLineChars="200"/>
        <w:rPr>
          <w:rFonts w:hint="eastAsia" w:ascii="仿宋" w:hAnsi="仿宋" w:eastAsia="仿宋" w:cs="仿宋"/>
          <w:b/>
          <w:sz w:val="28"/>
          <w:szCs w:val="28"/>
        </w:rPr>
      </w:pPr>
      <w:r>
        <w:rPr>
          <w:rFonts w:hint="eastAsia" w:ascii="仿宋" w:hAnsi="仿宋" w:eastAsia="仿宋" w:cs="仿宋"/>
          <w:b/>
          <w:sz w:val="28"/>
          <w:szCs w:val="28"/>
        </w:rPr>
        <w:t>第一篇 导论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第1章 战略管理导论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第1节 企业所处的环境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第2节 企业的战略决策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第3节 企业战略决策的思维模式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第4节 企业战略管理的过程 </w:t>
      </w:r>
    </w:p>
    <w:p>
      <w:pPr>
        <w:ind w:firstLine="560" w:firstLineChars="200"/>
        <w:rPr>
          <w:rFonts w:ascii="仿宋" w:hAnsi="仿宋" w:eastAsia="仿宋" w:cs="仿宋"/>
          <w:sz w:val="28"/>
          <w:szCs w:val="28"/>
        </w:rPr>
      </w:pPr>
      <w:r>
        <w:rPr>
          <w:rFonts w:hint="eastAsia" w:ascii="仿宋" w:hAnsi="仿宋" w:eastAsia="仿宋" w:cs="仿宋"/>
          <w:sz w:val="28"/>
          <w:szCs w:val="28"/>
        </w:rPr>
        <w:t>第2章 企业战略管理者</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第1节 企业战略管理者的概念及其面临的挑战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第2节 企业战略管理者的角色和构成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第3节 公司治理与企业战略管理者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第4节 企业战略领导者 </w:t>
      </w:r>
    </w:p>
    <w:p>
      <w:pPr>
        <w:ind w:firstLine="562" w:firstLineChars="200"/>
        <w:rPr>
          <w:rFonts w:hint="eastAsia" w:ascii="仿宋" w:hAnsi="仿宋" w:eastAsia="仿宋" w:cs="仿宋"/>
          <w:b/>
          <w:sz w:val="28"/>
          <w:szCs w:val="28"/>
        </w:rPr>
      </w:pPr>
      <w:r>
        <w:rPr>
          <w:rFonts w:hint="eastAsia" w:ascii="仿宋" w:hAnsi="仿宋" w:eastAsia="仿宋" w:cs="仿宋"/>
          <w:b/>
          <w:sz w:val="28"/>
          <w:szCs w:val="28"/>
        </w:rPr>
        <w:t>第二篇 战略态势分析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第3章 外部环境分析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第1节 企业外部环境的影响和构成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第2节 企业的宏观环境分析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第3节 市场环境分析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第4节 行业环境分析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第5节 企业竞争与合作环境分析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第6节 行业关键成功因素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第4章 内部环境分析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第1节 内部环境分析的目的和特点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第2节 历史分析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第3节 企业资源分析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第4节 企业能力分析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第5节 价值链分析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第6节 企业核心专长分析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第7节 企业内部环境分析的工具 </w:t>
      </w:r>
    </w:p>
    <w:p>
      <w:pPr>
        <w:ind w:firstLine="562" w:firstLineChars="200"/>
        <w:rPr>
          <w:rFonts w:hint="eastAsia" w:ascii="仿宋" w:hAnsi="仿宋" w:eastAsia="仿宋" w:cs="仿宋"/>
          <w:b/>
          <w:sz w:val="28"/>
          <w:szCs w:val="28"/>
        </w:rPr>
      </w:pPr>
      <w:r>
        <w:rPr>
          <w:rFonts w:hint="eastAsia" w:ascii="仿宋" w:hAnsi="仿宋" w:eastAsia="仿宋" w:cs="仿宋"/>
          <w:b/>
          <w:sz w:val="28"/>
          <w:szCs w:val="28"/>
        </w:rPr>
        <w:t>第三篇 战略制定</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第5章 战略问题的确认与基本战略选择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第1节 战略问题的确认与决策的原则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第2节 战略决策的原则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第3节 战略承诺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第4节 战略方向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第5节 战略目标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第6章 业务层战略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第1节 业务层战略的定义和类型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第2节 基本定位战略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第3节 基本定位战略的新实践</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第4节 动态竞争战略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第7章 公司层战略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第1节 多元化的进程与公司总部的出现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第2节 公司层战略的性质与主要内容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第3节 相关多元化战略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第4节 不相关多元化战略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第5节 混合多元化战略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第6节 多元化战略的推进策略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第8章 国际化战略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第1节 企业国际化的进程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第2节 企业国际化的动因与风险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第3节 国际化进入方式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第4节 国际竞争优势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第5节 国际化的业务层战略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第6节 国际化的公司层战略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第7节 国际化过程中的伦理、社会责任与合规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第9章 战略联盟、并购与重组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第1节 战略联盟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第2节 企业并购 </w:t>
      </w:r>
    </w:p>
    <w:p>
      <w:pPr>
        <w:ind w:firstLine="560" w:firstLineChars="200"/>
        <w:rPr>
          <w:rFonts w:ascii="仿宋" w:hAnsi="仿宋" w:eastAsia="仿宋" w:cs="仿宋"/>
          <w:sz w:val="28"/>
          <w:szCs w:val="28"/>
        </w:rPr>
      </w:pPr>
      <w:r>
        <w:rPr>
          <w:rFonts w:hint="eastAsia" w:ascii="仿宋" w:hAnsi="仿宋" w:eastAsia="仿宋" w:cs="仿宋"/>
          <w:sz w:val="28"/>
          <w:szCs w:val="28"/>
        </w:rPr>
        <w:t>第3节 企业重组</w:t>
      </w:r>
    </w:p>
    <w:p>
      <w:pPr>
        <w:ind w:firstLine="562" w:firstLineChars="200"/>
        <w:rPr>
          <w:rFonts w:hint="eastAsia" w:ascii="仿宋" w:hAnsi="仿宋" w:eastAsia="仿宋" w:cs="仿宋"/>
          <w:b/>
          <w:sz w:val="28"/>
          <w:szCs w:val="28"/>
        </w:rPr>
      </w:pPr>
      <w:r>
        <w:rPr>
          <w:rFonts w:hint="eastAsia" w:ascii="仿宋" w:hAnsi="仿宋" w:eastAsia="仿宋" w:cs="仿宋"/>
          <w:b/>
          <w:sz w:val="28"/>
          <w:szCs w:val="28"/>
        </w:rPr>
        <w:t>第四篇 战略实施</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第10章 战略实施的性质和特点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第1节 战略实施的作用与过程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第2节 战略实施的特点与难点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第3节 战略实施的类型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第4节 战略实施的推进策略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第11章 战略实施的管理与控制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第1节 战略实施的计划管理体系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第2节 战略实施的保障机制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第3节 战略实施的主要控制方法 </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蓝海林等. 企业战略管理(第2版)(教育部经济管理类核心课程教材)[M]. 中国人民大学出版社, 2018.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6"/>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618D6"/>
    <w:rsid w:val="000706BA"/>
    <w:rsid w:val="001430DD"/>
    <w:rsid w:val="00270FE2"/>
    <w:rsid w:val="00324368"/>
    <w:rsid w:val="00330E58"/>
    <w:rsid w:val="00355599"/>
    <w:rsid w:val="0037423B"/>
    <w:rsid w:val="00460563"/>
    <w:rsid w:val="004B29EB"/>
    <w:rsid w:val="004B51A4"/>
    <w:rsid w:val="00582C41"/>
    <w:rsid w:val="00637B77"/>
    <w:rsid w:val="007E44BE"/>
    <w:rsid w:val="007F7280"/>
    <w:rsid w:val="008A7612"/>
    <w:rsid w:val="0090600A"/>
    <w:rsid w:val="009418E3"/>
    <w:rsid w:val="009764CF"/>
    <w:rsid w:val="009E5A96"/>
    <w:rsid w:val="00A17AA7"/>
    <w:rsid w:val="00B86B78"/>
    <w:rsid w:val="00BB294B"/>
    <w:rsid w:val="00C84C7E"/>
    <w:rsid w:val="1D265AB4"/>
    <w:rsid w:val="3777587D"/>
    <w:rsid w:val="38C27D83"/>
    <w:rsid w:val="47746237"/>
    <w:rsid w:val="60EE360B"/>
    <w:rsid w:val="755E3979"/>
    <w:rsid w:val="7FBD65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5</Pages>
  <Words>221</Words>
  <Characters>1265</Characters>
  <Lines>10</Lines>
  <Paragraphs>2</Paragraphs>
  <TotalTime>41</TotalTime>
  <ScaleCrop>false</ScaleCrop>
  <LinksUpToDate>false</LinksUpToDate>
  <CharactersWithSpaces>1484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聂晓燕</cp:lastModifiedBy>
  <dcterms:modified xsi:type="dcterms:W3CDTF">2021-06-01T10:25:26Z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84C25370FF8A47B28AE0D58DAAC59994</vt:lpwstr>
  </property>
</Properties>
</file>