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海</w:t>
      </w: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南师范大学</w:t>
      </w: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全国</w:t>
      </w: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硕士研究生</w:t>
      </w: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招生</w:t>
      </w: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自命题考试大纲</w:t>
      </w:r>
    </w:p>
    <w:p>
      <w:pPr>
        <w:spacing w:line="360" w:lineRule="auto"/>
        <w:jc w:val="center"/>
        <w:rPr>
          <w:rFonts w:hint="eastAsia" w:ascii="仿宋" w:hAnsi="仿宋" w:eastAsia="仿宋" w:cs="仿宋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考试科目代码：[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703</w:t>
      </w:r>
      <w:bookmarkStart w:id="0" w:name="_GoBack"/>
      <w:bookmarkEnd w:id="0"/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]              考试科目名称：</w:t>
      </w: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eastAsia="zh-CN" w:bidi="hi-IN"/>
          <w14:textFill>
            <w14:solidFill>
              <w14:schemeClr w14:val="tx1"/>
            </w14:solidFill>
          </w14:textFill>
        </w:rPr>
        <w:t>学科概论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ascii="宋体" w:hAnsi="宋体"/>
          <w:szCs w:val="21"/>
        </w:rPr>
        <w:t>﹡﹡﹡﹡﹡﹡﹡﹡﹡﹡﹡﹡﹡﹡﹡﹡﹡﹡﹡﹡﹡﹡﹡﹡﹡﹡﹡﹡﹡﹡﹡﹡﹡﹡﹡﹡﹡﹡﹡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一、考试形式与试卷结构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（一）</w:t>
      </w:r>
      <w:r>
        <w:rPr>
          <w:rFonts w:hint="eastAsia" w:ascii="仿宋" w:hAnsi="仿宋" w:eastAsia="仿宋" w:cs="仿宋"/>
          <w:sz w:val="28"/>
          <w:szCs w:val="28"/>
        </w:rPr>
        <w:t>试卷成绩及考试时间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本试卷满分为150分，考试时间为180分钟。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（二）</w:t>
      </w:r>
      <w:r>
        <w:rPr>
          <w:rFonts w:hint="eastAsia" w:ascii="仿宋" w:hAnsi="仿宋" w:eastAsia="仿宋" w:cs="仿宋"/>
          <w:sz w:val="28"/>
          <w:szCs w:val="28"/>
        </w:rPr>
        <w:t>答题方式</w:t>
      </w:r>
    </w:p>
    <w:p>
      <w:pPr>
        <w:pStyle w:val="5"/>
        <w:spacing w:before="31" w:beforeLines="10" w:after="31" w:afterLines="10" w:line="288" w:lineRule="auto"/>
        <w:ind w:firstLine="48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答题方式为闭卷、笔试。</w:t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试卷由试题和答题纸组成；答案必须写在答题纸（由考点提供）相应的位置上。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试卷结构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名词解释：4题，10分/题，共40分；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简答题：3题，15分/题，共45分；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论述题：2题，第一题30分，第二题35分，共65分。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二、</w:t>
      </w:r>
      <w:r>
        <w:rPr>
          <w:rFonts w:hint="eastAsia" w:ascii="仿宋" w:hAnsi="仿宋" w:eastAsia="仿宋" w:cs="仿宋"/>
          <w:sz w:val="28"/>
          <w:szCs w:val="28"/>
        </w:rPr>
        <w:t>考试目标：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掌握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学科概论</w:t>
      </w:r>
      <w:r>
        <w:rPr>
          <w:rFonts w:hint="eastAsia" w:ascii="仿宋" w:hAnsi="仿宋" w:eastAsia="仿宋" w:cs="仿宋"/>
          <w:sz w:val="28"/>
          <w:szCs w:val="28"/>
        </w:rPr>
        <w:t>的基本概念和基础知识。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理解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学科概论</w:t>
      </w:r>
      <w:r>
        <w:rPr>
          <w:rFonts w:hint="eastAsia" w:ascii="仿宋" w:hAnsi="仿宋" w:eastAsia="仿宋" w:cs="仿宋"/>
          <w:sz w:val="28"/>
          <w:szCs w:val="28"/>
        </w:rPr>
        <w:t>的基本理论和基本方法。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b/>
          <w:bCs/>
          <w:kern w:val="0"/>
          <w:sz w:val="28"/>
          <w:szCs w:val="28"/>
          <w:lang w:eastAsia="zh-CN" w:bidi="ar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三、</w:t>
      </w:r>
      <w:r>
        <w:rPr>
          <w:rFonts w:hint="eastAsia" w:ascii="仿宋" w:hAnsi="仿宋" w:eastAsia="仿宋" w:cs="仿宋"/>
          <w:sz w:val="28"/>
          <w:szCs w:val="28"/>
        </w:rPr>
        <w:t>考试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范围</w:t>
      </w:r>
      <w:r>
        <w:rPr>
          <w:rFonts w:hint="eastAsia" w:ascii="仿宋" w:hAnsi="仿宋" w:eastAsia="仿宋" w:cs="仿宋"/>
          <w:sz w:val="28"/>
          <w:szCs w:val="28"/>
        </w:rPr>
        <w:t>：</w:t>
      </w:r>
    </w:p>
    <w:p>
      <w:pPr>
        <w:pStyle w:val="2"/>
        <w:widowControl/>
        <w:spacing w:before="0" w:beforeAutospacing="0" w:after="0" w:afterAutospacing="0"/>
        <w:ind w:left="279" w:leftChars="133" w:firstLine="0" w:firstLine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bidi="ar"/>
        </w:rPr>
        <w:t>(一)、艺术的起源</w:t>
      </w:r>
      <w:r>
        <w:rPr>
          <w:rFonts w:hint="eastAsia" w:ascii="仿宋" w:hAnsi="仿宋" w:eastAsia="仿宋" w:cs="仿宋"/>
          <w:sz w:val="28"/>
          <w:szCs w:val="28"/>
          <w:lang w:bidi="ar"/>
        </w:rPr>
        <w:br w:type="textWrapping"/>
      </w:r>
      <w:r>
        <w:rPr>
          <w:rFonts w:hint="eastAsia" w:ascii="仿宋" w:hAnsi="仿宋" w:eastAsia="仿宋" w:cs="仿宋"/>
          <w:sz w:val="28"/>
          <w:szCs w:val="28"/>
        </w:rPr>
        <w:t>1．模仿说的概念、提出者、内涵及合理性问题</w:t>
      </w:r>
      <w:r>
        <w:rPr>
          <w:rFonts w:hint="eastAsia" w:ascii="仿宋" w:hAnsi="仿宋" w:eastAsia="仿宋" w:cs="仿宋"/>
          <w:sz w:val="28"/>
          <w:szCs w:val="28"/>
        </w:rPr>
        <w:br w:type="textWrapping"/>
      </w:r>
      <w:r>
        <w:rPr>
          <w:rFonts w:hint="eastAsia" w:ascii="仿宋" w:hAnsi="仿宋" w:eastAsia="仿宋" w:cs="仿宋"/>
          <w:sz w:val="28"/>
          <w:szCs w:val="28"/>
        </w:rPr>
        <w:t>2．游戏说的概念、提出者、内涵及合理性问题</w:t>
      </w:r>
      <w:r>
        <w:rPr>
          <w:rFonts w:hint="eastAsia" w:ascii="仿宋" w:hAnsi="仿宋" w:eastAsia="仿宋" w:cs="仿宋"/>
          <w:sz w:val="28"/>
          <w:szCs w:val="28"/>
        </w:rPr>
        <w:br w:type="textWrapping"/>
      </w:r>
      <w:r>
        <w:rPr>
          <w:rFonts w:hint="eastAsia" w:ascii="仿宋" w:hAnsi="仿宋" w:eastAsia="仿宋" w:cs="仿宋"/>
          <w:sz w:val="28"/>
          <w:szCs w:val="28"/>
        </w:rPr>
        <w:t>3．表现说的概念、提出者、内涵及合理性问题</w:t>
      </w:r>
      <w:r>
        <w:rPr>
          <w:rFonts w:hint="eastAsia" w:ascii="仿宋" w:hAnsi="仿宋" w:eastAsia="仿宋" w:cs="仿宋"/>
          <w:sz w:val="28"/>
          <w:szCs w:val="28"/>
        </w:rPr>
        <w:br w:type="textWrapping"/>
      </w:r>
      <w:r>
        <w:rPr>
          <w:rFonts w:hint="eastAsia" w:ascii="仿宋" w:hAnsi="仿宋" w:eastAsia="仿宋" w:cs="仿宋"/>
          <w:sz w:val="28"/>
          <w:szCs w:val="28"/>
        </w:rPr>
        <w:t>4．巫术说的概念、提出者、内涵及合理性问题</w:t>
      </w:r>
      <w:r>
        <w:rPr>
          <w:rFonts w:hint="eastAsia" w:ascii="仿宋" w:hAnsi="仿宋" w:eastAsia="仿宋" w:cs="仿宋"/>
          <w:sz w:val="28"/>
          <w:szCs w:val="28"/>
        </w:rPr>
        <w:br w:type="textWrapping"/>
      </w:r>
      <w:r>
        <w:rPr>
          <w:rFonts w:hint="eastAsia" w:ascii="仿宋" w:hAnsi="仿宋" w:eastAsia="仿宋" w:cs="仿宋"/>
          <w:sz w:val="28"/>
          <w:szCs w:val="28"/>
        </w:rPr>
        <w:t>5．劳动说的概念、提出者、内涵及合理性问题</w:t>
      </w:r>
      <w:r>
        <w:rPr>
          <w:rFonts w:hint="eastAsia" w:ascii="仿宋" w:hAnsi="仿宋" w:eastAsia="仿宋" w:cs="仿宋"/>
          <w:sz w:val="28"/>
          <w:szCs w:val="28"/>
        </w:rPr>
        <w:br w:type="textWrapping"/>
      </w:r>
      <w:r>
        <w:rPr>
          <w:rFonts w:hint="eastAsia" w:ascii="仿宋" w:hAnsi="仿宋" w:eastAsia="仿宋" w:cs="仿宋"/>
          <w:sz w:val="28"/>
          <w:szCs w:val="28"/>
        </w:rPr>
        <w:t>6．对艺术起源问题的理解。</w:t>
      </w:r>
      <w:r>
        <w:rPr>
          <w:rFonts w:hint="eastAsia" w:ascii="仿宋" w:hAnsi="仿宋" w:eastAsia="仿宋" w:cs="仿宋"/>
          <w:sz w:val="28"/>
          <w:szCs w:val="28"/>
        </w:rPr>
        <w:br w:type="textWrapping"/>
      </w:r>
      <w:r>
        <w:rPr>
          <w:rFonts w:hint="eastAsia" w:ascii="仿宋" w:hAnsi="仿宋" w:eastAsia="仿宋" w:cs="仿宋"/>
          <w:sz w:val="28"/>
          <w:szCs w:val="28"/>
        </w:rPr>
        <w:t>（二）、艺术的特性</w:t>
      </w:r>
      <w:r>
        <w:rPr>
          <w:rFonts w:hint="eastAsia" w:ascii="仿宋" w:hAnsi="仿宋" w:eastAsia="仿宋" w:cs="仿宋"/>
          <w:sz w:val="28"/>
          <w:szCs w:val="28"/>
        </w:rPr>
        <w:br w:type="textWrapping"/>
      </w:r>
      <w:r>
        <w:rPr>
          <w:rFonts w:hint="eastAsia" w:ascii="仿宋" w:hAnsi="仿宋" w:eastAsia="仿宋" w:cs="仿宋"/>
          <w:sz w:val="28"/>
          <w:szCs w:val="28"/>
        </w:rPr>
        <w:t>1．理解艺术之特性的具体内容</w:t>
      </w:r>
      <w:r>
        <w:rPr>
          <w:rFonts w:hint="eastAsia" w:ascii="仿宋" w:hAnsi="仿宋" w:eastAsia="仿宋" w:cs="仿宋"/>
          <w:sz w:val="28"/>
          <w:szCs w:val="28"/>
        </w:rPr>
        <w:br w:type="textWrapping"/>
      </w:r>
      <w:r>
        <w:rPr>
          <w:rFonts w:hint="eastAsia" w:ascii="仿宋" w:hAnsi="仿宋" w:eastAsia="仿宋" w:cs="仿宋"/>
          <w:sz w:val="28"/>
          <w:szCs w:val="28"/>
        </w:rPr>
        <w:t>2．结合艺术作品理解艺术形象之具体内涵。</w:t>
      </w:r>
      <w:r>
        <w:rPr>
          <w:rFonts w:hint="eastAsia" w:ascii="仿宋" w:hAnsi="仿宋" w:eastAsia="仿宋" w:cs="仿宋"/>
          <w:sz w:val="28"/>
          <w:szCs w:val="28"/>
        </w:rPr>
        <w:br w:type="textWrapping"/>
      </w:r>
      <w:r>
        <w:rPr>
          <w:rFonts w:hint="eastAsia" w:ascii="仿宋" w:hAnsi="仿宋" w:eastAsia="仿宋" w:cs="仿宋"/>
          <w:sz w:val="28"/>
          <w:szCs w:val="28"/>
        </w:rPr>
        <w:t>3．理解艺术之主体性</w:t>
      </w:r>
      <w:r>
        <w:rPr>
          <w:rFonts w:hint="eastAsia" w:ascii="仿宋" w:hAnsi="仿宋" w:eastAsia="仿宋" w:cs="仿宋"/>
          <w:sz w:val="28"/>
          <w:szCs w:val="28"/>
        </w:rPr>
        <w:br w:type="textWrapping"/>
      </w:r>
      <w:r>
        <w:rPr>
          <w:rFonts w:hint="eastAsia" w:ascii="仿宋" w:hAnsi="仿宋" w:eastAsia="仿宋" w:cs="仿宋"/>
          <w:sz w:val="28"/>
          <w:szCs w:val="28"/>
        </w:rPr>
        <w:t>4．理解艺术之审美性</w:t>
      </w:r>
      <w:r>
        <w:rPr>
          <w:rFonts w:hint="eastAsia" w:ascii="仿宋" w:hAnsi="仿宋" w:eastAsia="仿宋" w:cs="仿宋"/>
          <w:sz w:val="28"/>
          <w:szCs w:val="28"/>
        </w:rPr>
        <w:br w:type="textWrapping"/>
      </w:r>
      <w:r>
        <w:rPr>
          <w:rFonts w:hint="eastAsia" w:ascii="仿宋" w:hAnsi="仿宋" w:eastAsia="仿宋" w:cs="仿宋"/>
          <w:sz w:val="28"/>
          <w:szCs w:val="28"/>
        </w:rPr>
        <w:t>（三）、艺术的功能</w:t>
      </w:r>
      <w:r>
        <w:rPr>
          <w:rFonts w:hint="eastAsia" w:ascii="仿宋" w:hAnsi="仿宋" w:eastAsia="仿宋" w:cs="仿宋"/>
          <w:sz w:val="28"/>
          <w:szCs w:val="28"/>
        </w:rPr>
        <w:br w:type="textWrapping"/>
      </w:r>
      <w:r>
        <w:rPr>
          <w:rFonts w:hint="eastAsia" w:ascii="仿宋" w:hAnsi="仿宋" w:eastAsia="仿宋" w:cs="仿宋"/>
          <w:sz w:val="28"/>
          <w:szCs w:val="28"/>
        </w:rPr>
        <w:t>1．理解艺术之社会功能的主要方面。</w:t>
      </w:r>
      <w:r>
        <w:rPr>
          <w:rFonts w:hint="eastAsia" w:ascii="仿宋" w:hAnsi="仿宋" w:eastAsia="仿宋" w:cs="仿宋"/>
          <w:sz w:val="28"/>
          <w:szCs w:val="28"/>
        </w:rPr>
        <w:br w:type="textWrapping"/>
      </w:r>
      <w:r>
        <w:rPr>
          <w:rFonts w:hint="eastAsia" w:ascii="仿宋" w:hAnsi="仿宋" w:eastAsia="仿宋" w:cs="仿宋"/>
          <w:sz w:val="28"/>
          <w:szCs w:val="28"/>
        </w:rPr>
        <w:t>2．艺术之审美功能、认知功能与教育功能的概念与具体表现</w:t>
      </w:r>
      <w:r>
        <w:rPr>
          <w:rFonts w:hint="eastAsia" w:ascii="仿宋" w:hAnsi="仿宋" w:eastAsia="仿宋" w:cs="仿宋"/>
          <w:sz w:val="28"/>
          <w:szCs w:val="28"/>
        </w:rPr>
        <w:br w:type="textWrapping"/>
      </w:r>
      <w:r>
        <w:rPr>
          <w:rFonts w:hint="eastAsia" w:ascii="仿宋" w:hAnsi="仿宋" w:eastAsia="仿宋" w:cs="仿宋"/>
          <w:sz w:val="28"/>
          <w:szCs w:val="28"/>
        </w:rPr>
        <w:t>（四）艺术创作</w:t>
      </w:r>
      <w:r>
        <w:rPr>
          <w:rFonts w:hint="eastAsia" w:ascii="仿宋" w:hAnsi="仿宋" w:eastAsia="仿宋" w:cs="仿宋"/>
          <w:sz w:val="28"/>
          <w:szCs w:val="28"/>
        </w:rPr>
        <w:br w:type="textWrapping"/>
      </w:r>
      <w:r>
        <w:rPr>
          <w:rFonts w:hint="eastAsia" w:ascii="仿宋" w:hAnsi="仿宋" w:eastAsia="仿宋" w:cs="仿宋"/>
          <w:sz w:val="28"/>
          <w:szCs w:val="28"/>
        </w:rPr>
        <w:t>1．艺术家之概念以及成为艺术创作主体的条件</w:t>
      </w:r>
      <w:r>
        <w:rPr>
          <w:rFonts w:hint="eastAsia" w:ascii="仿宋" w:hAnsi="仿宋" w:eastAsia="仿宋" w:cs="仿宋"/>
          <w:sz w:val="28"/>
          <w:szCs w:val="28"/>
        </w:rPr>
        <w:br w:type="textWrapping"/>
      </w:r>
      <w:r>
        <w:rPr>
          <w:rFonts w:hint="eastAsia" w:ascii="仿宋" w:hAnsi="仿宋" w:eastAsia="仿宋" w:cs="仿宋"/>
          <w:sz w:val="28"/>
          <w:szCs w:val="28"/>
        </w:rPr>
        <w:t>2．作为艺术创作客体之社会生活与艺术创作的关系。</w:t>
      </w:r>
      <w:r>
        <w:rPr>
          <w:rFonts w:hint="eastAsia" w:ascii="仿宋" w:hAnsi="仿宋" w:eastAsia="仿宋" w:cs="仿宋"/>
          <w:sz w:val="28"/>
          <w:szCs w:val="28"/>
        </w:rPr>
        <w:br w:type="textWrapping"/>
      </w:r>
      <w:r>
        <w:rPr>
          <w:rFonts w:hint="eastAsia" w:ascii="仿宋" w:hAnsi="仿宋" w:eastAsia="仿宋" w:cs="仿宋"/>
          <w:sz w:val="28"/>
          <w:szCs w:val="28"/>
        </w:rPr>
        <w:t>3．艺术才能（艺术技巧）之概念。</w:t>
      </w:r>
    </w:p>
    <w:p>
      <w:pPr>
        <w:pStyle w:val="2"/>
        <w:widowControl/>
        <w:spacing w:before="0" w:beforeAutospacing="0" w:after="0" w:afterAutospacing="0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四</w:t>
      </w:r>
      <w:r>
        <w:rPr>
          <w:rFonts w:hint="eastAsia" w:ascii="仿宋" w:hAnsi="仿宋" w:eastAsia="仿宋" w:cs="仿宋"/>
          <w:sz w:val="28"/>
          <w:szCs w:val="28"/>
        </w:rPr>
        <w:t>、主要参考书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目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1、</w:t>
      </w:r>
      <w:r>
        <w:rPr>
          <w:rFonts w:hint="eastAsia" w:ascii="仿宋" w:hAnsi="仿宋" w:eastAsia="仿宋" w:cs="仿宋"/>
          <w:sz w:val="28"/>
          <w:szCs w:val="28"/>
        </w:rPr>
        <w:t>《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艺术概论</w:t>
      </w:r>
      <w:r>
        <w:rPr>
          <w:rFonts w:hint="eastAsia" w:ascii="仿宋" w:hAnsi="仿宋" w:eastAsia="仿宋" w:cs="仿宋"/>
          <w:sz w:val="28"/>
          <w:szCs w:val="28"/>
        </w:rPr>
        <w:t>》（第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sz w:val="28"/>
          <w:szCs w:val="28"/>
        </w:rPr>
        <w:t>版）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王宏健（作者）</w:t>
      </w:r>
      <w:r>
        <w:rPr>
          <w:rFonts w:hint="eastAsia" w:ascii="仿宋" w:hAnsi="仿宋" w:eastAsia="仿宋" w:cs="仿宋"/>
          <w:sz w:val="28"/>
          <w:szCs w:val="28"/>
        </w:rPr>
        <w:t>，文化艺术出版社，2014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ascii="Verdana" w:hAnsi="Verdana" w:cs="宋体"/>
          <w:kern w:val="0"/>
          <w:sz w:val="18"/>
          <w:szCs w:val="1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2、《艺术学概论》（第三版），彭吉象（作者），北京大学出版社，2006。</w:t>
      </w:r>
    </w:p>
    <w:p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B3E056"/>
    <w:multiLevelType w:val="singleLevel"/>
    <w:tmpl w:val="0DB3E056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18D6"/>
    <w:rsid w:val="000004FA"/>
    <w:rsid w:val="000618D6"/>
    <w:rsid w:val="000706BA"/>
    <w:rsid w:val="00270FE2"/>
    <w:rsid w:val="00330E58"/>
    <w:rsid w:val="0037423B"/>
    <w:rsid w:val="00637B77"/>
    <w:rsid w:val="007E44BE"/>
    <w:rsid w:val="008A7612"/>
    <w:rsid w:val="009418E3"/>
    <w:rsid w:val="009764CF"/>
    <w:rsid w:val="009E5A96"/>
    <w:rsid w:val="00A17AA7"/>
    <w:rsid w:val="1D265AB4"/>
    <w:rsid w:val="3B8C263C"/>
    <w:rsid w:val="53F50722"/>
    <w:rsid w:val="755E3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5">
    <w:name w:val="List Paragraph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1</Company>
  <Pages>4</Pages>
  <Words>232</Words>
  <Characters>1329</Characters>
  <Lines>11</Lines>
  <Paragraphs>3</Paragraphs>
  <TotalTime>1</TotalTime>
  <ScaleCrop>false</ScaleCrop>
  <LinksUpToDate>false</LinksUpToDate>
  <CharactersWithSpaces>1558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2017-07-13T01:41:00Z</dcterms:created>
  <dc:creator>1 1</dc:creator>
  <cp:lastModifiedBy>杨萌萌</cp:lastModifiedBy>
  <dcterms:modified xsi:type="dcterms:W3CDTF">2021-05-23T03:43:35Z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