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AC5CF" w14:textId="77777777" w:rsidR="00FB29B3" w:rsidRPr="007A6B28" w:rsidRDefault="00AF3A6C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 w:rsidRPr="007A6B28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67236B04" w14:textId="77777777" w:rsidR="00FB29B3" w:rsidRPr="007A6B28" w:rsidRDefault="00AF3A6C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</w:t>
      </w:r>
      <w:r w:rsidR="00C56CDF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040106]            </w:t>
      </w: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 w:rsidR="001D043A" w:rsidRPr="007A6B28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高等教育学</w:t>
      </w:r>
    </w:p>
    <w:p w14:paraId="54CD69F8" w14:textId="77777777" w:rsidR="00FB29B3" w:rsidRPr="007A6B28" w:rsidRDefault="00AF3A6C">
      <w:pPr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宋体" w:hAnsi="宋体"/>
          <w:color w:val="000000" w:themeColor="text1"/>
          <w:szCs w:val="21"/>
        </w:rPr>
        <w:t>﹡﹡﹡﹡﹡﹡﹡﹡﹡﹡﹡﹡﹡﹡﹡﹡﹡﹡﹡﹡﹡﹡﹡﹡﹡﹡﹡﹡﹡﹡﹡﹡﹡﹡﹡﹡﹡﹡﹡</w:t>
      </w:r>
    </w:p>
    <w:p w14:paraId="6767300D" w14:textId="77777777" w:rsidR="00FB29B3" w:rsidRPr="007A6B28" w:rsidRDefault="00AF3A6C" w:rsidP="00584B66">
      <w:pPr>
        <w:ind w:firstLineChars="200" w:firstLine="562"/>
        <w:rPr>
          <w:rFonts w:ascii="仿宋" w:eastAsia="仿宋" w:hAnsi="仿宋" w:cs="仿宋"/>
          <w:b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b/>
          <w:color w:val="000000" w:themeColor="text1"/>
          <w:sz w:val="28"/>
          <w:szCs w:val="28"/>
        </w:rPr>
        <w:t>一、考试形式与试卷结构</w:t>
      </w:r>
    </w:p>
    <w:p w14:paraId="7CAB3E35" w14:textId="77777777" w:rsidR="00FB29B3" w:rsidRPr="007A6B28" w:rsidRDefault="00AF3A6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（一）试卷成绩及考试时间</w:t>
      </w:r>
    </w:p>
    <w:p w14:paraId="507E6F23" w14:textId="53585BF8" w:rsidR="00FB29B3" w:rsidRPr="007A6B28" w:rsidRDefault="00AF3A6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本试卷满分为1</w:t>
      </w:r>
      <w:r w:rsidR="00C56CDF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0</w:t>
      </w: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0分，考试时间为1</w:t>
      </w:r>
      <w:r w:rsidR="00D574D7" w:rsidRPr="007A6B28">
        <w:rPr>
          <w:rFonts w:ascii="仿宋" w:eastAsia="仿宋" w:hAnsi="仿宋" w:cs="仿宋"/>
          <w:color w:val="000000" w:themeColor="text1"/>
          <w:sz w:val="28"/>
          <w:szCs w:val="28"/>
        </w:rPr>
        <w:t>2</w:t>
      </w: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0分钟。</w:t>
      </w:r>
    </w:p>
    <w:p w14:paraId="1D7A8389" w14:textId="77777777" w:rsidR="00FB29B3" w:rsidRPr="007A6B28" w:rsidRDefault="00AF3A6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（二）答题方式</w:t>
      </w:r>
    </w:p>
    <w:p w14:paraId="0014CEE1" w14:textId="77777777" w:rsidR="00FB29B3" w:rsidRPr="007A6B28" w:rsidRDefault="00AF3A6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答题方式为闭卷、笔试。</w:t>
      </w:r>
    </w:p>
    <w:p w14:paraId="39513261" w14:textId="77777777" w:rsidR="00FB29B3" w:rsidRPr="007A6B28" w:rsidRDefault="00AF3A6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（三）试卷结构</w:t>
      </w:r>
    </w:p>
    <w:p w14:paraId="7B068642" w14:textId="6182CABF" w:rsidR="00FB29B3" w:rsidRPr="007A6B28" w:rsidRDefault="00AF3A6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名词解释题；简答题；</w:t>
      </w:r>
      <w:r w:rsidR="00901578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分析</w:t>
      </w: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论述题等</w:t>
      </w:r>
      <w:r w:rsidR="00D574D7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44598358" w14:textId="360CC1BD" w:rsidR="00FB29B3" w:rsidRPr="007A6B28" w:rsidRDefault="00AF3A6C" w:rsidP="00584B66">
      <w:pPr>
        <w:ind w:firstLineChars="200" w:firstLine="562"/>
        <w:rPr>
          <w:rFonts w:ascii="仿宋" w:eastAsia="仿宋" w:hAnsi="仿宋" w:cs="仿宋"/>
          <w:b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b/>
          <w:color w:val="000000" w:themeColor="text1"/>
          <w:sz w:val="28"/>
          <w:szCs w:val="28"/>
        </w:rPr>
        <w:t>二、</w:t>
      </w:r>
      <w:r w:rsidR="00584B66" w:rsidRPr="007A6B28">
        <w:rPr>
          <w:rFonts w:ascii="仿宋" w:eastAsia="仿宋" w:hAnsi="仿宋" w:cs="仿宋" w:hint="eastAsia"/>
          <w:b/>
          <w:color w:val="000000" w:themeColor="text1"/>
          <w:sz w:val="28"/>
          <w:szCs w:val="28"/>
        </w:rPr>
        <w:t>考试目标</w:t>
      </w:r>
      <w:r w:rsidR="00C4423E" w:rsidRPr="007A6B28">
        <w:rPr>
          <w:rFonts w:ascii="仿宋" w:eastAsia="仿宋" w:hAnsi="仿宋" w:cs="仿宋" w:hint="eastAsia"/>
          <w:b/>
          <w:color w:val="000000" w:themeColor="text1"/>
          <w:sz w:val="28"/>
          <w:szCs w:val="28"/>
        </w:rPr>
        <w:t>：</w:t>
      </w:r>
    </w:p>
    <w:p w14:paraId="39109A11" w14:textId="77777777" w:rsidR="00FB29B3" w:rsidRPr="007A6B28" w:rsidRDefault="00AF3A6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1.掌握</w:t>
      </w:r>
      <w:r w:rsidR="00C56CDF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高等教育学</w:t>
      </w: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的基本概念和基础知识。</w:t>
      </w:r>
    </w:p>
    <w:p w14:paraId="4CF34283" w14:textId="77777777" w:rsidR="00FB29B3" w:rsidRPr="007A6B28" w:rsidRDefault="00AF3A6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2.理解</w:t>
      </w:r>
      <w:r w:rsidR="00777CA8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高等教育学</w:t>
      </w: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的基本理论和基本方法。</w:t>
      </w:r>
    </w:p>
    <w:p w14:paraId="2B4B683E" w14:textId="77777777" w:rsidR="00FB29B3" w:rsidRPr="007A6B28" w:rsidRDefault="00AF3A6C" w:rsidP="00777CA8">
      <w:pPr>
        <w:ind w:leftChars="67" w:left="141" w:firstLineChars="150" w:firstLine="42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3.运用</w:t>
      </w:r>
      <w:r w:rsidR="00777CA8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高等教育学</w:t>
      </w: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的基本理论和方法来分析和解决</w:t>
      </w:r>
      <w:r w:rsidR="00777CA8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高等教育中的</w:t>
      </w: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现实问题。</w:t>
      </w:r>
    </w:p>
    <w:p w14:paraId="06EAE566" w14:textId="7815FEF3" w:rsidR="00FB29B3" w:rsidRPr="007A6B28" w:rsidRDefault="00AF3A6C" w:rsidP="00584B66">
      <w:pPr>
        <w:ind w:firstLineChars="200" w:firstLine="562"/>
        <w:rPr>
          <w:rFonts w:ascii="仿宋" w:eastAsia="仿宋" w:hAnsi="仿宋" w:cs="仿宋"/>
          <w:b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b/>
          <w:color w:val="000000" w:themeColor="text1"/>
          <w:sz w:val="28"/>
          <w:szCs w:val="28"/>
        </w:rPr>
        <w:t>三、考试范围</w:t>
      </w:r>
      <w:r w:rsidR="00220C1A" w:rsidRPr="007A6B28">
        <w:rPr>
          <w:rFonts w:ascii="仿宋" w:eastAsia="仿宋" w:hAnsi="仿宋" w:cs="仿宋" w:hint="eastAsia"/>
          <w:b/>
          <w:color w:val="000000" w:themeColor="text1"/>
          <w:sz w:val="28"/>
          <w:szCs w:val="28"/>
        </w:rPr>
        <w:t>：</w:t>
      </w:r>
    </w:p>
    <w:p w14:paraId="7C6F297B" w14:textId="77777777" w:rsidR="00FB29B3" w:rsidRPr="007A6B28" w:rsidRDefault="00AF3A6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（一）</w:t>
      </w:r>
      <w:r w:rsidR="00777CA8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高等教育的产生与发展</w:t>
      </w:r>
    </w:p>
    <w:p w14:paraId="4F975310" w14:textId="77777777" w:rsidR="00FB29B3" w:rsidRPr="007A6B28" w:rsidRDefault="00AF3A6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1.</w:t>
      </w:r>
      <w:r w:rsidR="00777CA8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古代的高等教育</w:t>
      </w:r>
    </w:p>
    <w:p w14:paraId="7B5A5E8E" w14:textId="77777777" w:rsidR="00FB29B3" w:rsidRPr="007A6B28" w:rsidRDefault="00107744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古代中外高等教育的异同点</w:t>
      </w:r>
      <w:r w:rsidR="00AF3A6C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="00F0767D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古代高等教育的历史价值</w:t>
      </w:r>
      <w:r w:rsidR="00AF3A6C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54EA744E" w14:textId="77777777" w:rsidR="00FB29B3" w:rsidRPr="007A6B28" w:rsidRDefault="00AF3A6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2.</w:t>
      </w:r>
      <w:r w:rsidR="00F0767D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中世纪的高等教育</w:t>
      </w:r>
    </w:p>
    <w:p w14:paraId="417CC4F4" w14:textId="77777777" w:rsidR="00FB29B3" w:rsidRPr="007A6B28" w:rsidRDefault="00F0767D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中世纪大学的表现形式</w:t>
      </w:r>
      <w:r w:rsidR="00DA1E37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与基本特征；中世纪大学的历史意义。</w:t>
      </w:r>
    </w:p>
    <w:p w14:paraId="6A9C9EB4" w14:textId="77777777" w:rsidR="00FB29B3" w:rsidRPr="007A6B28" w:rsidRDefault="00AF3A6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3.</w:t>
      </w:r>
      <w:r w:rsidR="00F0767D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近现代的高等教育</w:t>
      </w:r>
    </w:p>
    <w:p w14:paraId="158145F8" w14:textId="77777777" w:rsidR="00FB29B3" w:rsidRPr="007A6B28" w:rsidRDefault="00DA1E37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近现代高等教育的发展历程与</w:t>
      </w:r>
      <w:r w:rsidR="00E417B2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主要特征</w:t>
      </w:r>
      <w:r w:rsidR="00AF3A6C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1B66081F" w14:textId="77777777" w:rsidR="006B04AC" w:rsidRPr="007A6B28" w:rsidRDefault="006B04A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lastRenderedPageBreak/>
        <w:t>4.当代的高等教育</w:t>
      </w:r>
    </w:p>
    <w:p w14:paraId="34525C9D" w14:textId="77777777" w:rsidR="00FB29B3" w:rsidRPr="007A6B28" w:rsidRDefault="006B04AC" w:rsidP="00E417B2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当代高等教育的</w:t>
      </w:r>
      <w:r w:rsidR="00E417B2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发展现状与未来走势。</w:t>
      </w:r>
    </w:p>
    <w:p w14:paraId="56B7B439" w14:textId="77777777" w:rsidR="00FB29B3" w:rsidRPr="007A6B28" w:rsidRDefault="00AF3A6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（二）</w:t>
      </w:r>
      <w:r w:rsidR="00E417B2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高等教育的本质</w:t>
      </w:r>
    </w:p>
    <w:p w14:paraId="6089C998" w14:textId="77777777" w:rsidR="00FB29B3" w:rsidRPr="007A6B28" w:rsidRDefault="00AF3A6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1.</w:t>
      </w:r>
      <w:r w:rsidR="00E417B2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教育与高等教育</w:t>
      </w:r>
    </w:p>
    <w:p w14:paraId="2107B2B9" w14:textId="77777777" w:rsidR="00FB29B3" w:rsidRPr="007A6B28" w:rsidRDefault="00E417B2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教育的本质；高等教育的本质</w:t>
      </w:r>
      <w:r w:rsidR="00AF3A6C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3F602944" w14:textId="77777777" w:rsidR="00FB29B3" w:rsidRPr="007A6B28" w:rsidRDefault="00AF3A6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2.</w:t>
      </w:r>
      <w:r w:rsidR="00E417B2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高等教育与高深知识</w:t>
      </w:r>
    </w:p>
    <w:p w14:paraId="671BE92C" w14:textId="77777777" w:rsidR="00FB29B3" w:rsidRPr="007A6B28" w:rsidRDefault="0025580A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高深知识的内涵与特征；高深知识与高等教育的关系</w:t>
      </w:r>
      <w:r w:rsidR="00AF3A6C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34CD2429" w14:textId="77777777" w:rsidR="00FB29B3" w:rsidRPr="007A6B28" w:rsidRDefault="00AF3A6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3.</w:t>
      </w:r>
      <w:r w:rsidR="0025580A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高等教育内外部基本关系与规律</w:t>
      </w:r>
    </w:p>
    <w:p w14:paraId="3CF1174E" w14:textId="77777777" w:rsidR="00FB29B3" w:rsidRPr="007A6B28" w:rsidRDefault="0025580A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高等教育的内外部关系；高等教育的基本规律</w:t>
      </w:r>
      <w:r w:rsidR="00AF3A6C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0817E015" w14:textId="77777777" w:rsidR="0025580A" w:rsidRPr="007A6B28" w:rsidRDefault="0025580A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（三）高等教育目的</w:t>
      </w:r>
    </w:p>
    <w:p w14:paraId="16FC49D1" w14:textId="77777777" w:rsidR="0025580A" w:rsidRPr="007A6B28" w:rsidRDefault="0025580A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1.高等教育价值与高等教育目的</w:t>
      </w:r>
    </w:p>
    <w:p w14:paraId="67A895A3" w14:textId="77777777" w:rsidR="0025580A" w:rsidRPr="007A6B28" w:rsidRDefault="0025580A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高等教育的价值；高等教育的目的</w:t>
      </w:r>
      <w:r w:rsidR="004B4500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49818FB1" w14:textId="77777777" w:rsidR="004B4500" w:rsidRPr="007A6B28" w:rsidRDefault="004B4500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2.我国的教育方针与高等教育目的</w:t>
      </w:r>
    </w:p>
    <w:p w14:paraId="0A724E59" w14:textId="77777777" w:rsidR="0025580A" w:rsidRPr="007A6B28" w:rsidRDefault="004B4500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我国的教育方针；我国高等教育的目的。</w:t>
      </w:r>
    </w:p>
    <w:p w14:paraId="5E346606" w14:textId="77777777" w:rsidR="004B4500" w:rsidRPr="007A6B28" w:rsidRDefault="004B4500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3.高等学校培养目标</w:t>
      </w:r>
    </w:p>
    <w:p w14:paraId="1B3AEF24" w14:textId="77777777" w:rsidR="004B4500" w:rsidRPr="007A6B28" w:rsidRDefault="006D582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高等学校的培养目标；高等教育目的与高等学校培养目标的关系。</w:t>
      </w:r>
    </w:p>
    <w:p w14:paraId="3EF4EE54" w14:textId="77777777" w:rsidR="004B4500" w:rsidRPr="007A6B28" w:rsidRDefault="006D582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（四）高等教育结构与功能</w:t>
      </w:r>
    </w:p>
    <w:p w14:paraId="5567D379" w14:textId="77777777" w:rsidR="006D582C" w:rsidRPr="007A6B28" w:rsidRDefault="006D582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1.高等教育结构与功能概述</w:t>
      </w:r>
    </w:p>
    <w:p w14:paraId="0B28A353" w14:textId="77777777" w:rsidR="006D582C" w:rsidRPr="007A6B28" w:rsidRDefault="006D582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高等教育的结构；高等教育的功能。</w:t>
      </w:r>
    </w:p>
    <w:p w14:paraId="310E5CE1" w14:textId="77777777" w:rsidR="006D582C" w:rsidRPr="007A6B28" w:rsidRDefault="006D582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2.国内外高等教育结构与发展趋势</w:t>
      </w:r>
    </w:p>
    <w:p w14:paraId="0F0DE049" w14:textId="77777777" w:rsidR="006D582C" w:rsidRPr="007A6B28" w:rsidRDefault="00263335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我国的高等教育结构；世界高等教育结构改革趋势与发展。</w:t>
      </w:r>
    </w:p>
    <w:p w14:paraId="2261FB02" w14:textId="77777777" w:rsidR="00263335" w:rsidRPr="007A6B28" w:rsidRDefault="00263335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lastRenderedPageBreak/>
        <w:t>3.高等教育功能与高等学校职能</w:t>
      </w:r>
    </w:p>
    <w:p w14:paraId="23E72ED4" w14:textId="77777777" w:rsidR="00263335" w:rsidRPr="007A6B28" w:rsidRDefault="00263335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高等教育的功能；高等学校的职能；高等教育功能与高等学校职能的关系。</w:t>
      </w:r>
    </w:p>
    <w:p w14:paraId="76FC5035" w14:textId="77777777" w:rsidR="00263335" w:rsidRPr="007A6B28" w:rsidRDefault="00263335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（五）高等学校教育制度</w:t>
      </w:r>
    </w:p>
    <w:p w14:paraId="489DEF40" w14:textId="77777777" w:rsidR="00263335" w:rsidRPr="007A6B28" w:rsidRDefault="00263335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1.学位制度</w:t>
      </w:r>
    </w:p>
    <w:p w14:paraId="6DF03699" w14:textId="77777777" w:rsidR="00263335" w:rsidRPr="007A6B28" w:rsidRDefault="00447A9F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国外的学位制度及其改革；我国的学位制度及其改革。</w:t>
      </w:r>
    </w:p>
    <w:p w14:paraId="336B8F4F" w14:textId="77777777" w:rsidR="00263335" w:rsidRPr="007A6B28" w:rsidRDefault="00263335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2.招生制度</w:t>
      </w:r>
    </w:p>
    <w:p w14:paraId="406589C3" w14:textId="77777777" w:rsidR="00263335" w:rsidRPr="007A6B28" w:rsidRDefault="00447A9F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国外的招生制度及其改革；我国的招生制度及其改革。</w:t>
      </w:r>
    </w:p>
    <w:p w14:paraId="1262E34C" w14:textId="77777777" w:rsidR="00263335" w:rsidRPr="007A6B28" w:rsidRDefault="00263335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3.培养制度</w:t>
      </w:r>
    </w:p>
    <w:p w14:paraId="76B68BD6" w14:textId="77777777" w:rsidR="00263335" w:rsidRPr="007A6B28" w:rsidRDefault="00447A9F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国外的培养制度及其改革；我国的培养制度及其改革。</w:t>
      </w:r>
    </w:p>
    <w:p w14:paraId="541F778B" w14:textId="77777777" w:rsidR="00263335" w:rsidRPr="007A6B28" w:rsidRDefault="00263335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4.就业制度</w:t>
      </w:r>
    </w:p>
    <w:p w14:paraId="5639F16D" w14:textId="77777777" w:rsidR="00263335" w:rsidRPr="007A6B28" w:rsidRDefault="00447A9F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国外的就业制度概况；我国的就业制度及其改革。</w:t>
      </w:r>
    </w:p>
    <w:p w14:paraId="07EFCBF3" w14:textId="77777777" w:rsidR="00263335" w:rsidRPr="007A6B28" w:rsidRDefault="00263335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5.管理制度</w:t>
      </w:r>
    </w:p>
    <w:p w14:paraId="156FEB98" w14:textId="77777777" w:rsidR="00263335" w:rsidRPr="007A6B28" w:rsidRDefault="005E5B43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国外的高等教育管理体制及其改革；我国的高等教育管理体制及其改革。</w:t>
      </w:r>
    </w:p>
    <w:p w14:paraId="01ADD02F" w14:textId="77777777" w:rsidR="00263335" w:rsidRPr="007A6B28" w:rsidRDefault="00263335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6.评价制度</w:t>
      </w:r>
    </w:p>
    <w:p w14:paraId="041843C4" w14:textId="77777777" w:rsidR="00263335" w:rsidRPr="007A6B28" w:rsidRDefault="005E5B43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国外的高等教育评价制度概况及其改革；我国的高等教育评价制度及其改革。</w:t>
      </w:r>
    </w:p>
    <w:p w14:paraId="31EC5B85" w14:textId="77777777" w:rsidR="00263335" w:rsidRPr="007A6B28" w:rsidRDefault="005E5B43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（六）高等学校的教师与学生</w:t>
      </w:r>
    </w:p>
    <w:p w14:paraId="537FD951" w14:textId="77777777" w:rsidR="006D582C" w:rsidRPr="007A6B28" w:rsidRDefault="005E5B43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1.教师的角色、地位与队伍建设</w:t>
      </w:r>
    </w:p>
    <w:p w14:paraId="6AC0EB7A" w14:textId="77777777" w:rsidR="005E5B43" w:rsidRPr="007A6B28" w:rsidRDefault="005E5B43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教师的角色特征；教师的地位；我国</w:t>
      </w:r>
      <w:r w:rsidR="0012551D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高校的教师队伍建设。</w:t>
      </w:r>
    </w:p>
    <w:p w14:paraId="061690D3" w14:textId="77777777" w:rsidR="005E5B43" w:rsidRPr="007A6B28" w:rsidRDefault="005E5B43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2.学生的特征、本质与学习</w:t>
      </w:r>
    </w:p>
    <w:p w14:paraId="2ABE988A" w14:textId="77777777" w:rsidR="005E5B43" w:rsidRPr="007A6B28" w:rsidRDefault="0012551D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lastRenderedPageBreak/>
        <w:t>大学生的特征；大学生的本质；大学生的学习。</w:t>
      </w:r>
    </w:p>
    <w:p w14:paraId="6CEEAE36" w14:textId="77777777" w:rsidR="005E5B43" w:rsidRPr="007A6B28" w:rsidRDefault="005E5B43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3.师生关系的发展与建立</w:t>
      </w:r>
    </w:p>
    <w:p w14:paraId="1B9E43C8" w14:textId="77777777" w:rsidR="006D582C" w:rsidRPr="007A6B28" w:rsidRDefault="0012551D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高校师生关系的内容；高校师生关系的</w:t>
      </w:r>
      <w:r w:rsidR="006017CA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建立。</w:t>
      </w:r>
    </w:p>
    <w:p w14:paraId="219B145E" w14:textId="77777777" w:rsidR="006017CA" w:rsidRPr="007A6B28" w:rsidRDefault="006017CA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（七）高等学校的课程与教学</w:t>
      </w:r>
    </w:p>
    <w:p w14:paraId="55692347" w14:textId="77777777" w:rsidR="006017CA" w:rsidRPr="007A6B28" w:rsidRDefault="006017CA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1.专业设置与人才培养</w:t>
      </w:r>
    </w:p>
    <w:p w14:paraId="3D7B3F6C" w14:textId="77777777" w:rsidR="006017CA" w:rsidRPr="007A6B28" w:rsidRDefault="00313479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专业的内涵与专业设置；专业设置与专业调整；专业设置与人才培养的关系。</w:t>
      </w:r>
    </w:p>
    <w:p w14:paraId="3C3CE9E7" w14:textId="77777777" w:rsidR="006017CA" w:rsidRPr="007A6B28" w:rsidRDefault="006017CA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2.课程结构、设计与评价</w:t>
      </w:r>
    </w:p>
    <w:p w14:paraId="07E60A54" w14:textId="77777777" w:rsidR="006017CA" w:rsidRPr="007A6B28" w:rsidRDefault="00D9771B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高等学校的</w:t>
      </w:r>
      <w:r w:rsidR="00C94854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课程结构</w:t>
      </w:r>
      <w:r w:rsidR="00774C22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高等学校的</w:t>
      </w:r>
      <w:r w:rsidR="00774C22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课程设计；</w:t>
      </w: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高等学校的</w:t>
      </w:r>
      <w:r w:rsidR="00774C22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课程评价；中外高等教育课程发展模式与改革趋向。</w:t>
      </w:r>
    </w:p>
    <w:p w14:paraId="1F26EFF7" w14:textId="77777777" w:rsidR="006017CA" w:rsidRPr="007A6B28" w:rsidRDefault="006017CA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3.教学过程、原则与方法</w:t>
      </w:r>
    </w:p>
    <w:p w14:paraId="33D09A18" w14:textId="77777777" w:rsidR="006017CA" w:rsidRPr="007A6B28" w:rsidRDefault="00D9771B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高等学校的</w:t>
      </w:r>
      <w:r w:rsidR="00774C22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教学过程；</w:t>
      </w: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高等学校的</w:t>
      </w:r>
      <w:r w:rsidR="00774C22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教学原则；</w:t>
      </w: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高等学校的</w:t>
      </w:r>
      <w:r w:rsidR="00774C22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教学方法；</w:t>
      </w:r>
      <w:r w:rsidR="00863255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中外高等教育的教学改革。</w:t>
      </w:r>
    </w:p>
    <w:p w14:paraId="64B44982" w14:textId="77777777" w:rsidR="006017CA" w:rsidRPr="007A6B28" w:rsidRDefault="00863255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（八）高等学校的科学研究与社会服务</w:t>
      </w:r>
    </w:p>
    <w:p w14:paraId="7374E24E" w14:textId="77777777" w:rsidR="006017CA" w:rsidRPr="007A6B28" w:rsidRDefault="00863255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1.科学研究的使命、特点与原则</w:t>
      </w:r>
    </w:p>
    <w:p w14:paraId="661AC19F" w14:textId="77777777" w:rsidR="00863255" w:rsidRPr="007A6B28" w:rsidRDefault="00863255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高等学校科学研究的使命；</w:t>
      </w:r>
      <w:r w:rsidR="00D9771B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高等学校</w:t>
      </w: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科学研究的特点；</w:t>
      </w:r>
      <w:r w:rsidR="00D9771B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高等学校</w:t>
      </w: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科学研究的原则。</w:t>
      </w:r>
    </w:p>
    <w:p w14:paraId="2B82D132" w14:textId="77777777" w:rsidR="00863255" w:rsidRPr="007A6B28" w:rsidRDefault="00863255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2.社会服务的内容、形式与机制</w:t>
      </w:r>
    </w:p>
    <w:p w14:paraId="54A03C3C" w14:textId="77777777" w:rsidR="00863255" w:rsidRPr="007A6B28" w:rsidRDefault="00863255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高等学校社会服务的内容；高等学校</w:t>
      </w:r>
      <w:r w:rsidR="00D9771B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社会服务的形式；高等学校社会服务的机制。</w:t>
      </w:r>
    </w:p>
    <w:p w14:paraId="2233B82B" w14:textId="77777777" w:rsidR="00863255" w:rsidRPr="007A6B28" w:rsidRDefault="00863255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3.人才培养、科学研究、社会服务的关系</w:t>
      </w:r>
    </w:p>
    <w:p w14:paraId="352D1274" w14:textId="77777777" w:rsidR="00863255" w:rsidRPr="007A6B28" w:rsidRDefault="00D9771B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高等学校人才培养、科学研究、社会服务的辩证关系。</w:t>
      </w:r>
    </w:p>
    <w:p w14:paraId="1D29B4E6" w14:textId="77777777" w:rsidR="00D9771B" w:rsidRPr="007A6B28" w:rsidRDefault="00D9771B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lastRenderedPageBreak/>
        <w:t>（九）高等学校德育</w:t>
      </w:r>
    </w:p>
    <w:p w14:paraId="640D9D57" w14:textId="77777777" w:rsidR="00D9771B" w:rsidRPr="007A6B28" w:rsidRDefault="00D9771B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1.德育面临的挑战</w:t>
      </w:r>
    </w:p>
    <w:p w14:paraId="7959FEE0" w14:textId="77777777" w:rsidR="00D9771B" w:rsidRPr="007A6B28" w:rsidRDefault="009871E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高等学校德育的地位、作用与目标；高等学校德育面临的挑战。</w:t>
      </w:r>
    </w:p>
    <w:p w14:paraId="0C93C346" w14:textId="77777777" w:rsidR="00D9771B" w:rsidRPr="007A6B28" w:rsidRDefault="00D9771B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2.德育目标、内容与原则</w:t>
      </w:r>
    </w:p>
    <w:p w14:paraId="1BB71D7D" w14:textId="77777777" w:rsidR="00D9771B" w:rsidRPr="007A6B28" w:rsidRDefault="009871E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高等学校德育的目标；高等学校德育的内容；高等学校德育的基本原则。</w:t>
      </w:r>
    </w:p>
    <w:p w14:paraId="5AF2FBB5" w14:textId="77777777" w:rsidR="00D9771B" w:rsidRPr="007A6B28" w:rsidRDefault="00D9771B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3.德育模式、方法与途径</w:t>
      </w:r>
    </w:p>
    <w:p w14:paraId="36AF2A8B" w14:textId="0DFA3FDC" w:rsidR="00D9771B" w:rsidRPr="007A6B28" w:rsidRDefault="009871E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高等学校德育的基本模式；高等学校德育的主要方法；高等学校</w:t>
      </w:r>
      <w:r w:rsidR="00257962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德育</w:t>
      </w: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的主要途径。</w:t>
      </w:r>
    </w:p>
    <w:p w14:paraId="78FFDD86" w14:textId="77777777" w:rsidR="00863255" w:rsidRPr="007A6B28" w:rsidRDefault="009871EC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（十）</w:t>
      </w:r>
      <w:r w:rsidR="00584B66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高等学校的社会实践活动和校园文化</w:t>
      </w:r>
    </w:p>
    <w:p w14:paraId="0AE26561" w14:textId="77777777" w:rsidR="00863255" w:rsidRPr="007A6B28" w:rsidRDefault="00584B66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1.社会实践活动的意义、内容、方式等</w:t>
      </w:r>
    </w:p>
    <w:p w14:paraId="2A57EBEB" w14:textId="7F1359B4" w:rsidR="00863255" w:rsidRPr="007A6B28" w:rsidRDefault="00584B66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高等学校社会实践活动的意义</w:t>
      </w:r>
      <w:r w:rsidR="00257962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高等学校社会实践活动的主要内容；高等学校社会实践活动的主要方式。</w:t>
      </w:r>
    </w:p>
    <w:p w14:paraId="0A025A42" w14:textId="77777777" w:rsidR="00584B66" w:rsidRPr="007A6B28" w:rsidRDefault="00584B66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2.校园文化的结构、功能与建设</w:t>
      </w:r>
    </w:p>
    <w:p w14:paraId="174D5F2F" w14:textId="77777777" w:rsidR="006017CA" w:rsidRPr="007A6B28" w:rsidRDefault="00584B66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高等学校校园文化的结构；高等学校校园文化的功能；高等学校校园文化建设。</w:t>
      </w:r>
    </w:p>
    <w:p w14:paraId="0E495350" w14:textId="77777777" w:rsidR="00FB29B3" w:rsidRPr="007A6B28" w:rsidRDefault="00AF3A6C" w:rsidP="00584B66">
      <w:pPr>
        <w:ind w:firstLineChars="200" w:firstLine="562"/>
        <w:rPr>
          <w:rFonts w:ascii="仿宋" w:eastAsia="仿宋" w:hAnsi="仿宋" w:cs="仿宋"/>
          <w:b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b/>
          <w:color w:val="000000" w:themeColor="text1"/>
          <w:sz w:val="28"/>
          <w:szCs w:val="28"/>
        </w:rPr>
        <w:t>四、主要参考书目</w:t>
      </w:r>
    </w:p>
    <w:p w14:paraId="2E0DD13F" w14:textId="5CC177C2" w:rsidR="00AF3A6C" w:rsidRPr="007A6B28" w:rsidRDefault="00584B66" w:rsidP="00257962">
      <w:pPr>
        <w:widowControl/>
        <w:spacing w:before="100" w:beforeAutospacing="1" w:after="100" w:afterAutospacing="1"/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1.潘懋元、王伟廉主编：《高等教育学》，福建教育出版社，2013年。</w:t>
      </w:r>
    </w:p>
    <w:p w14:paraId="3172B4E3" w14:textId="593C438B" w:rsidR="00FB29B3" w:rsidRPr="007A6B28" w:rsidRDefault="00A85567" w:rsidP="007E2707">
      <w:pPr>
        <w:widowControl/>
        <w:spacing w:before="100" w:beforeAutospacing="1" w:after="100" w:afterAutospacing="1"/>
        <w:ind w:firstLineChars="200" w:firstLine="562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7A6B28">
        <w:rPr>
          <w:rFonts w:ascii="仿宋" w:eastAsia="仿宋" w:hAnsi="仿宋" w:cs="仿宋"/>
          <w:b/>
          <w:bCs/>
          <w:color w:val="000000" w:themeColor="text1"/>
          <w:sz w:val="28"/>
          <w:szCs w:val="28"/>
        </w:rPr>
        <w:t>2</w:t>
      </w:r>
      <w:r w:rsidR="00584B66" w:rsidRPr="007A6B28">
        <w:rPr>
          <w:rFonts w:ascii="仿宋" w:eastAsia="仿宋" w:hAnsi="仿宋" w:cs="仿宋" w:hint="eastAsia"/>
          <w:b/>
          <w:bCs/>
          <w:color w:val="000000" w:themeColor="text1"/>
          <w:sz w:val="28"/>
          <w:szCs w:val="28"/>
        </w:rPr>
        <w:t>.</w:t>
      </w:r>
      <w:r w:rsidR="00584B66" w:rsidRPr="007A6B28">
        <w:rPr>
          <w:rFonts w:ascii="仿宋" w:eastAsia="仿宋" w:hAnsi="仿宋" w:cs="仿宋" w:hint="eastAsia"/>
          <w:color w:val="000000" w:themeColor="text1"/>
          <w:sz w:val="28"/>
          <w:szCs w:val="28"/>
        </w:rPr>
        <w:t>张楚廷著：《高等教育学导论》，人民教育出版社，2010年。</w:t>
      </w:r>
    </w:p>
    <w:sectPr w:rsidR="00FB29B3" w:rsidRPr="007A6B28" w:rsidSect="000557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CB1A1" w14:textId="77777777" w:rsidR="00684170" w:rsidRDefault="00684170" w:rsidP="004A3D03">
      <w:r>
        <w:separator/>
      </w:r>
    </w:p>
  </w:endnote>
  <w:endnote w:type="continuationSeparator" w:id="0">
    <w:p w14:paraId="4591C74E" w14:textId="77777777" w:rsidR="00684170" w:rsidRDefault="00684170" w:rsidP="004A3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2647C" w14:textId="77777777" w:rsidR="00684170" w:rsidRDefault="00684170" w:rsidP="004A3D03">
      <w:r>
        <w:separator/>
      </w:r>
    </w:p>
  </w:footnote>
  <w:footnote w:type="continuationSeparator" w:id="0">
    <w:p w14:paraId="72185217" w14:textId="77777777" w:rsidR="00684170" w:rsidRDefault="00684170" w:rsidP="004A3D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8D6"/>
    <w:rsid w:val="000004FA"/>
    <w:rsid w:val="00055788"/>
    <w:rsid w:val="000618D6"/>
    <w:rsid w:val="000706BA"/>
    <w:rsid w:val="00106E92"/>
    <w:rsid w:val="00107744"/>
    <w:rsid w:val="0012551D"/>
    <w:rsid w:val="001903B2"/>
    <w:rsid w:val="001928DB"/>
    <w:rsid w:val="001D043A"/>
    <w:rsid w:val="00220C1A"/>
    <w:rsid w:val="0025580A"/>
    <w:rsid w:val="00257962"/>
    <w:rsid w:val="00263335"/>
    <w:rsid w:val="00270FE2"/>
    <w:rsid w:val="00313479"/>
    <w:rsid w:val="00330E58"/>
    <w:rsid w:val="0037423B"/>
    <w:rsid w:val="00447A9F"/>
    <w:rsid w:val="004A3D03"/>
    <w:rsid w:val="004B4500"/>
    <w:rsid w:val="004C1440"/>
    <w:rsid w:val="00584B66"/>
    <w:rsid w:val="005E5B43"/>
    <w:rsid w:val="006017CA"/>
    <w:rsid w:val="00637B77"/>
    <w:rsid w:val="00684170"/>
    <w:rsid w:val="006B04AC"/>
    <w:rsid w:val="006D582C"/>
    <w:rsid w:val="00750541"/>
    <w:rsid w:val="007635EA"/>
    <w:rsid w:val="00774C22"/>
    <w:rsid w:val="00777CA8"/>
    <w:rsid w:val="007A6B28"/>
    <w:rsid w:val="007E2707"/>
    <w:rsid w:val="007E44BE"/>
    <w:rsid w:val="007F7CA2"/>
    <w:rsid w:val="00811402"/>
    <w:rsid w:val="00863255"/>
    <w:rsid w:val="008A7612"/>
    <w:rsid w:val="00901578"/>
    <w:rsid w:val="009418E3"/>
    <w:rsid w:val="009764CF"/>
    <w:rsid w:val="00984A4A"/>
    <w:rsid w:val="009871EC"/>
    <w:rsid w:val="009E5A96"/>
    <w:rsid w:val="00A17AA7"/>
    <w:rsid w:val="00A3198C"/>
    <w:rsid w:val="00A85567"/>
    <w:rsid w:val="00AF3A6C"/>
    <w:rsid w:val="00C15803"/>
    <w:rsid w:val="00C4423E"/>
    <w:rsid w:val="00C56CDF"/>
    <w:rsid w:val="00C94854"/>
    <w:rsid w:val="00D1661C"/>
    <w:rsid w:val="00D37AB9"/>
    <w:rsid w:val="00D574D7"/>
    <w:rsid w:val="00D9771B"/>
    <w:rsid w:val="00DA1E37"/>
    <w:rsid w:val="00E417B2"/>
    <w:rsid w:val="00F0767D"/>
    <w:rsid w:val="00FB29B3"/>
    <w:rsid w:val="1D265AB4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76C7E42"/>
  <w15:docId w15:val="{A971C12E-59B0-4E4A-BC9B-9F1C6A68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578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3D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A3D03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A3D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A3D0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277</Words>
  <Characters>1584</Characters>
  <Application>Microsoft Office Word</Application>
  <DocSecurity>0</DocSecurity>
  <Lines>13</Lines>
  <Paragraphs>3</Paragraphs>
  <ScaleCrop>false</ScaleCrop>
  <Company>1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Su Liang</cp:lastModifiedBy>
  <cp:revision>22</cp:revision>
  <dcterms:created xsi:type="dcterms:W3CDTF">2017-07-13T01:41:00Z</dcterms:created>
  <dcterms:modified xsi:type="dcterms:W3CDTF">2022-08-01T12:51:00Z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