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海南师范大学全国硕士研究生招生自命题考试大纲</w:t>
      </w:r>
    </w:p>
    <w:p>
      <w:pPr>
        <w:spacing w:line="360" w:lineRule="auto"/>
        <w:jc w:val="center"/>
        <w:rPr>
          <w:b/>
          <w:kern w:val="0"/>
        </w:rPr>
      </w:pPr>
      <w:r>
        <w:rPr>
          <w:rFonts w:hint="eastAsia" w:ascii="仿宋" w:hAnsi="仿宋" w:eastAsia="仿宋" w:cs="仿宋"/>
          <w:color w:val="000000" w:themeColor="text1"/>
          <w:sz w:val="28"/>
          <w:szCs w:val="28"/>
          <w14:textFill>
            <w14:solidFill>
              <w14:schemeClr w14:val="tx1"/>
            </w14:solidFill>
          </w14:textFill>
        </w:rPr>
        <w:t>考试科目代码：[</w:t>
      </w:r>
      <w:r>
        <w:rPr>
          <w:rFonts w:ascii="仿宋" w:hAnsi="仿宋" w:eastAsia="仿宋" w:cs="仿宋"/>
          <w:color w:val="000000" w:themeColor="text1"/>
          <w:sz w:val="28"/>
          <w:szCs w:val="28"/>
          <w14:textFill>
            <w14:solidFill>
              <w14:schemeClr w14:val="tx1"/>
            </w14:solidFill>
          </w14:textFill>
        </w:rPr>
        <w:t>445</w:t>
      </w:r>
      <w:r>
        <w:rPr>
          <w:rFonts w:hint="eastAsia" w:ascii="仿宋" w:hAnsi="仿宋" w:eastAsia="仿宋" w:cs="仿宋"/>
          <w:color w:val="000000" w:themeColor="text1"/>
          <w:sz w:val="28"/>
          <w:szCs w:val="28"/>
          <w14:textFill>
            <w14:solidFill>
              <w14:schemeClr w14:val="tx1"/>
            </w14:solidFill>
          </w14:textFill>
        </w:rPr>
        <w:t>]          考试科目名称：</w:t>
      </w:r>
      <w:r>
        <w:rPr>
          <w:rFonts w:hint="eastAsia" w:ascii="仿宋" w:hAnsi="仿宋" w:eastAsia="仿宋"/>
          <w:kern w:val="0"/>
          <w:sz w:val="28"/>
          <w:szCs w:val="28"/>
        </w:rPr>
        <w:t>汉语国际教育基础</w:t>
      </w:r>
    </w:p>
    <w:p>
      <w:pPr>
        <w:ind w:firstLine="425" w:firstLineChars="152"/>
        <w:rPr>
          <w:rFonts w:ascii="仿宋" w:hAnsi="仿宋" w:eastAsia="仿宋" w:cs="仿宋"/>
          <w:sz w:val="28"/>
          <w:szCs w:val="28"/>
        </w:rPr>
      </w:pPr>
      <w:r>
        <w:rPr>
          <w:rFonts w:hint="eastAsia" w:ascii="仿宋" w:hAnsi="仿宋" w:eastAsia="仿宋" w:cs="仿宋"/>
          <w:sz w:val="28"/>
          <w:szCs w:val="28"/>
        </w:rPr>
        <w:t>一、考试形式与试卷结构</w:t>
      </w:r>
    </w:p>
    <w:p>
      <w:pPr>
        <w:ind w:firstLine="425" w:firstLineChars="152"/>
        <w:rPr>
          <w:rFonts w:ascii="仿宋" w:hAnsi="仿宋" w:eastAsia="仿宋" w:cs="仿宋"/>
          <w:sz w:val="28"/>
          <w:szCs w:val="28"/>
        </w:rPr>
      </w:pPr>
      <w:r>
        <w:rPr>
          <w:rFonts w:hint="eastAsia" w:ascii="仿宋" w:hAnsi="仿宋" w:eastAsia="仿宋" w:cs="仿宋"/>
          <w:sz w:val="28"/>
          <w:szCs w:val="28"/>
        </w:rPr>
        <w:t>（一）试卷成绩及考试时间</w:t>
      </w:r>
    </w:p>
    <w:p>
      <w:pPr>
        <w:ind w:firstLine="425" w:firstLineChars="152"/>
        <w:rPr>
          <w:rFonts w:ascii="仿宋" w:hAnsi="仿宋" w:eastAsia="仿宋"/>
          <w:kern w:val="0"/>
          <w:sz w:val="28"/>
          <w:szCs w:val="28"/>
        </w:rPr>
      </w:pPr>
      <w:r>
        <w:rPr>
          <w:rFonts w:hint="eastAsia" w:ascii="仿宋" w:hAnsi="仿宋" w:eastAsia="仿宋"/>
          <w:kern w:val="0"/>
          <w:sz w:val="28"/>
          <w:szCs w:val="28"/>
        </w:rPr>
        <w:t>试卷满分为150分，考试时间为180分钟。</w:t>
      </w:r>
    </w:p>
    <w:p>
      <w:pPr>
        <w:spacing w:before="156" w:beforeLines="50" w:after="156" w:afterLines="50"/>
        <w:ind w:firstLine="425" w:firstLineChars="152"/>
        <w:rPr>
          <w:rFonts w:ascii="仿宋" w:hAnsi="仿宋" w:eastAsia="仿宋"/>
          <w:kern w:val="0"/>
          <w:sz w:val="28"/>
          <w:szCs w:val="28"/>
        </w:rPr>
      </w:pPr>
      <w:r>
        <w:rPr>
          <w:rFonts w:hint="eastAsia" w:ascii="仿宋" w:hAnsi="仿宋" w:eastAsia="仿宋"/>
          <w:kern w:val="0"/>
          <w:sz w:val="28"/>
          <w:szCs w:val="28"/>
        </w:rPr>
        <w:t>（二）答题方式</w:t>
      </w:r>
    </w:p>
    <w:p>
      <w:pPr>
        <w:ind w:firstLine="425" w:firstLineChars="152"/>
        <w:rPr>
          <w:rFonts w:ascii="仿宋" w:hAnsi="仿宋" w:eastAsia="仿宋"/>
          <w:kern w:val="0"/>
          <w:sz w:val="28"/>
          <w:szCs w:val="28"/>
        </w:rPr>
      </w:pPr>
      <w:r>
        <w:rPr>
          <w:rFonts w:hint="eastAsia" w:ascii="仿宋" w:hAnsi="仿宋" w:eastAsia="仿宋"/>
          <w:kern w:val="0"/>
          <w:sz w:val="28"/>
          <w:szCs w:val="28"/>
        </w:rPr>
        <w:t>答题方式为闭卷、笔试。</w:t>
      </w:r>
    </w:p>
    <w:p>
      <w:pPr>
        <w:ind w:firstLine="425" w:firstLineChars="152"/>
        <w:rPr>
          <w:rFonts w:ascii="仿宋" w:hAnsi="仿宋" w:eastAsia="仿宋"/>
          <w:kern w:val="0"/>
          <w:sz w:val="28"/>
          <w:szCs w:val="28"/>
        </w:rPr>
      </w:pPr>
      <w:r>
        <w:rPr>
          <w:rFonts w:hint="eastAsia" w:ascii="仿宋" w:hAnsi="仿宋" w:eastAsia="仿宋"/>
          <w:kern w:val="0"/>
          <w:sz w:val="28"/>
          <w:szCs w:val="28"/>
        </w:rPr>
        <w:t>试卷由试题和答题纸组成。答案必须写在答题纸相应的位置上。</w:t>
      </w:r>
    </w:p>
    <w:p>
      <w:pPr>
        <w:ind w:firstLine="425" w:firstLineChars="152"/>
        <w:rPr>
          <w:rFonts w:ascii="仿宋" w:hAnsi="仿宋" w:eastAsia="仿宋" w:cs="仿宋"/>
          <w:sz w:val="28"/>
          <w:szCs w:val="28"/>
        </w:rPr>
      </w:pPr>
      <w:r>
        <w:rPr>
          <w:rFonts w:hint="eastAsia" w:ascii="仿宋" w:hAnsi="仿宋" w:eastAsia="仿宋" w:cs="仿宋"/>
          <w:sz w:val="28"/>
          <w:szCs w:val="28"/>
        </w:rPr>
        <w:t>（三）试卷结构</w:t>
      </w:r>
    </w:p>
    <w:p>
      <w:pPr>
        <w:ind w:firstLine="425" w:firstLineChars="152"/>
        <w:rPr>
          <w:rFonts w:hint="eastAsia" w:ascii="仿宋" w:hAnsi="仿宋" w:eastAsia="仿宋"/>
          <w:kern w:val="0"/>
          <w:sz w:val="28"/>
          <w:szCs w:val="28"/>
        </w:rPr>
      </w:pPr>
      <w:r>
        <w:rPr>
          <w:rFonts w:hint="eastAsia" w:ascii="仿宋" w:hAnsi="仿宋" w:eastAsia="仿宋"/>
          <w:kern w:val="0"/>
          <w:sz w:val="28"/>
          <w:szCs w:val="28"/>
        </w:rPr>
        <w:t>中外文化及跨文化交际基础知识</w:t>
      </w:r>
      <w:r>
        <w:rPr>
          <w:rFonts w:hint="eastAsia" w:ascii="仿宋" w:hAnsi="仿宋" w:eastAsia="仿宋"/>
          <w:kern w:val="0"/>
          <w:sz w:val="28"/>
          <w:szCs w:val="28"/>
          <w:lang w:val="en-US" w:eastAsia="zh-CN"/>
        </w:rPr>
        <w:t>7</w:t>
      </w:r>
      <w:r>
        <w:rPr>
          <w:rFonts w:hint="eastAsia" w:ascii="仿宋" w:hAnsi="仿宋" w:eastAsia="仿宋"/>
          <w:kern w:val="0"/>
          <w:sz w:val="28"/>
          <w:szCs w:val="28"/>
        </w:rPr>
        <w:t>0分</w:t>
      </w:r>
    </w:p>
    <w:p>
      <w:pPr>
        <w:ind w:firstLine="425" w:firstLineChars="152"/>
        <w:rPr>
          <w:rFonts w:hint="eastAsia" w:ascii="仿宋" w:hAnsi="仿宋" w:eastAsia="仿宋"/>
          <w:kern w:val="0"/>
          <w:sz w:val="28"/>
          <w:szCs w:val="28"/>
        </w:rPr>
      </w:pPr>
      <w:r>
        <w:rPr>
          <w:rFonts w:hint="eastAsia" w:ascii="仿宋" w:hAnsi="仿宋" w:eastAsia="仿宋"/>
          <w:kern w:val="0"/>
          <w:sz w:val="28"/>
          <w:szCs w:val="28"/>
        </w:rPr>
        <w:t>教育、心理及语言教学基础知识</w:t>
      </w:r>
      <w:r>
        <w:rPr>
          <w:rFonts w:hint="eastAsia" w:ascii="仿宋" w:hAnsi="仿宋" w:eastAsia="仿宋"/>
          <w:kern w:val="0"/>
          <w:sz w:val="28"/>
          <w:szCs w:val="28"/>
          <w:lang w:val="en-US" w:eastAsia="zh-CN"/>
        </w:rPr>
        <w:t>4</w:t>
      </w:r>
      <w:r>
        <w:rPr>
          <w:rFonts w:hint="eastAsia" w:ascii="仿宋" w:hAnsi="仿宋" w:eastAsia="仿宋"/>
          <w:kern w:val="0"/>
          <w:sz w:val="28"/>
          <w:szCs w:val="28"/>
        </w:rPr>
        <w:t>0分</w:t>
      </w:r>
    </w:p>
    <w:p>
      <w:pPr>
        <w:ind w:firstLine="425" w:firstLineChars="152"/>
        <w:rPr>
          <w:rFonts w:ascii="仿宋" w:hAnsi="仿宋" w:eastAsia="仿宋"/>
          <w:kern w:val="0"/>
          <w:sz w:val="28"/>
          <w:szCs w:val="28"/>
        </w:rPr>
      </w:pPr>
      <w:r>
        <w:rPr>
          <w:rFonts w:hint="eastAsia" w:ascii="仿宋" w:hAnsi="仿宋" w:eastAsia="仿宋"/>
          <w:kern w:val="0"/>
          <w:sz w:val="28"/>
          <w:szCs w:val="28"/>
        </w:rPr>
        <w:t>材料分析写作40分</w:t>
      </w:r>
    </w:p>
    <w:p>
      <w:pPr>
        <w:spacing w:before="156" w:beforeLines="50" w:after="156" w:afterLines="50"/>
        <w:ind w:firstLine="425" w:firstLineChars="152"/>
        <w:rPr>
          <w:rFonts w:ascii="仿宋" w:hAnsi="仿宋" w:eastAsia="仿宋"/>
          <w:kern w:val="0"/>
          <w:sz w:val="28"/>
          <w:szCs w:val="28"/>
        </w:rPr>
      </w:pPr>
      <w:r>
        <w:rPr>
          <w:rFonts w:hint="eastAsia" w:ascii="仿宋" w:hAnsi="仿宋" w:eastAsia="仿宋"/>
          <w:kern w:val="0"/>
          <w:sz w:val="28"/>
          <w:szCs w:val="28"/>
        </w:rPr>
        <w:t>（四）试卷题型</w:t>
      </w:r>
    </w:p>
    <w:p>
      <w:pPr>
        <w:numPr>
          <w:ilvl w:val="0"/>
          <w:numId w:val="1"/>
        </w:numPr>
        <w:ind w:left="-5" w:leftChars="0" w:firstLine="425" w:firstLineChars="0"/>
        <w:rPr>
          <w:rFonts w:ascii="仿宋" w:hAnsi="仿宋" w:eastAsia="仿宋"/>
          <w:kern w:val="0"/>
          <w:sz w:val="28"/>
          <w:szCs w:val="28"/>
        </w:rPr>
      </w:pPr>
      <w:r>
        <w:rPr>
          <w:rFonts w:hint="eastAsia" w:ascii="仿宋" w:hAnsi="仿宋" w:eastAsia="仿宋"/>
          <w:kern w:val="0"/>
          <w:sz w:val="28"/>
          <w:szCs w:val="28"/>
        </w:rPr>
        <w:t xml:space="preserve">中外文化及跨文化交际基础知识   </w:t>
      </w:r>
      <w:r>
        <w:rPr>
          <w:rFonts w:hint="eastAsia" w:ascii="仿宋" w:hAnsi="仿宋" w:eastAsia="仿宋"/>
          <w:kern w:val="0"/>
          <w:sz w:val="28"/>
          <w:szCs w:val="28"/>
          <w:lang w:val="en-US" w:eastAsia="zh-CN"/>
        </w:rPr>
        <w:t>7</w:t>
      </w:r>
      <w:r>
        <w:rPr>
          <w:rFonts w:hint="eastAsia" w:ascii="仿宋" w:hAnsi="仿宋" w:eastAsia="仿宋"/>
          <w:kern w:val="0"/>
          <w:sz w:val="28"/>
          <w:szCs w:val="28"/>
        </w:rPr>
        <w:t>0分</w:t>
      </w:r>
    </w:p>
    <w:p>
      <w:pPr>
        <w:ind w:left="-5" w:leftChars="0" w:firstLine="425" w:firstLineChars="0"/>
        <w:rPr>
          <w:rFonts w:ascii="仿宋" w:hAnsi="仿宋" w:eastAsia="仿宋"/>
          <w:kern w:val="0"/>
          <w:sz w:val="28"/>
          <w:szCs w:val="28"/>
        </w:rPr>
      </w:pPr>
      <w:r>
        <w:rPr>
          <w:rFonts w:hint="eastAsia" w:ascii="仿宋" w:hAnsi="仿宋" w:eastAsia="仿宋"/>
          <w:kern w:val="0"/>
          <w:sz w:val="28"/>
          <w:szCs w:val="28"/>
        </w:rPr>
        <w:t>填空题</w:t>
      </w:r>
      <w:r>
        <w:rPr>
          <w:rFonts w:hint="eastAsia" w:ascii="仿宋" w:hAnsi="仿宋" w:eastAsia="仿宋"/>
          <w:kern w:val="0"/>
          <w:sz w:val="28"/>
          <w:szCs w:val="28"/>
          <w:lang w:val="en-US" w:eastAsia="zh-CN"/>
        </w:rPr>
        <w:t>10</w:t>
      </w:r>
      <w:r>
        <w:rPr>
          <w:rFonts w:hint="eastAsia" w:ascii="仿宋" w:hAnsi="仿宋" w:eastAsia="仿宋"/>
          <w:kern w:val="0"/>
          <w:sz w:val="28"/>
          <w:szCs w:val="28"/>
        </w:rPr>
        <w:t>分</w:t>
      </w:r>
    </w:p>
    <w:p>
      <w:pPr>
        <w:ind w:left="-5" w:leftChars="0" w:firstLine="425" w:firstLineChars="0"/>
        <w:rPr>
          <w:rFonts w:ascii="仿宋" w:hAnsi="仿宋" w:eastAsia="仿宋"/>
          <w:kern w:val="0"/>
          <w:sz w:val="28"/>
          <w:szCs w:val="28"/>
        </w:rPr>
      </w:pPr>
      <w:r>
        <w:rPr>
          <w:rFonts w:hint="eastAsia" w:ascii="仿宋" w:hAnsi="仿宋" w:eastAsia="仿宋"/>
          <w:kern w:val="0"/>
          <w:sz w:val="28"/>
          <w:szCs w:val="28"/>
        </w:rPr>
        <w:t>判断题</w:t>
      </w:r>
      <w:r>
        <w:rPr>
          <w:rFonts w:hint="eastAsia" w:ascii="仿宋" w:hAnsi="仿宋" w:eastAsia="仿宋"/>
          <w:kern w:val="0"/>
          <w:sz w:val="28"/>
          <w:szCs w:val="28"/>
          <w:lang w:val="en-US" w:eastAsia="zh-CN"/>
        </w:rPr>
        <w:t>10</w:t>
      </w:r>
      <w:r>
        <w:rPr>
          <w:rFonts w:hint="eastAsia" w:ascii="仿宋" w:hAnsi="仿宋" w:eastAsia="仿宋"/>
          <w:kern w:val="0"/>
          <w:sz w:val="28"/>
          <w:szCs w:val="28"/>
        </w:rPr>
        <w:t>分</w:t>
      </w:r>
    </w:p>
    <w:p>
      <w:pPr>
        <w:ind w:left="-5" w:leftChars="0" w:firstLine="425"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术语解释题30分</w:t>
      </w:r>
    </w:p>
    <w:p>
      <w:pPr>
        <w:ind w:left="-5" w:leftChars="0" w:firstLine="425"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简答题20分</w:t>
      </w:r>
    </w:p>
    <w:p>
      <w:pPr>
        <w:numPr>
          <w:ilvl w:val="0"/>
          <w:numId w:val="1"/>
        </w:numPr>
        <w:ind w:left="-5" w:leftChars="0" w:firstLine="425" w:firstLineChars="0"/>
        <w:rPr>
          <w:rFonts w:ascii="仿宋" w:hAnsi="仿宋" w:eastAsia="仿宋"/>
          <w:kern w:val="0"/>
          <w:sz w:val="28"/>
          <w:szCs w:val="28"/>
        </w:rPr>
      </w:pPr>
      <w:r>
        <w:rPr>
          <w:rFonts w:hint="eastAsia" w:ascii="仿宋" w:hAnsi="仿宋" w:eastAsia="仿宋"/>
          <w:kern w:val="0"/>
          <w:sz w:val="28"/>
          <w:szCs w:val="28"/>
        </w:rPr>
        <w:t xml:space="preserve">教育、心理及语言教学基础知识   </w:t>
      </w:r>
      <w:r>
        <w:rPr>
          <w:rFonts w:hint="eastAsia" w:ascii="仿宋" w:hAnsi="仿宋" w:eastAsia="仿宋"/>
          <w:kern w:val="0"/>
          <w:sz w:val="28"/>
          <w:szCs w:val="28"/>
          <w:lang w:val="en-US" w:eastAsia="zh-CN"/>
        </w:rPr>
        <w:t>4</w:t>
      </w:r>
      <w:r>
        <w:rPr>
          <w:rFonts w:hint="eastAsia" w:ascii="仿宋" w:hAnsi="仿宋" w:eastAsia="仿宋"/>
          <w:kern w:val="0"/>
          <w:sz w:val="28"/>
          <w:szCs w:val="28"/>
        </w:rPr>
        <w:t>0分</w:t>
      </w:r>
    </w:p>
    <w:p>
      <w:pPr>
        <w:ind w:left="-5" w:leftChars="0" w:firstLine="425" w:firstLineChars="0"/>
        <w:rPr>
          <w:rFonts w:hint="eastAsia" w:ascii="仿宋" w:hAnsi="仿宋" w:eastAsia="仿宋"/>
          <w:kern w:val="0"/>
          <w:sz w:val="28"/>
          <w:szCs w:val="28"/>
        </w:rPr>
      </w:pPr>
      <w:r>
        <w:rPr>
          <w:rFonts w:hint="eastAsia" w:ascii="仿宋" w:hAnsi="仿宋" w:eastAsia="仿宋"/>
          <w:kern w:val="0"/>
          <w:sz w:val="28"/>
          <w:szCs w:val="28"/>
        </w:rPr>
        <w:t>填空题</w:t>
      </w:r>
      <w:r>
        <w:rPr>
          <w:rFonts w:hint="eastAsia" w:ascii="仿宋" w:hAnsi="仿宋" w:eastAsia="仿宋"/>
          <w:kern w:val="0"/>
          <w:sz w:val="28"/>
          <w:szCs w:val="28"/>
          <w:lang w:val="en-US" w:eastAsia="zh-CN"/>
        </w:rPr>
        <w:t>10</w:t>
      </w:r>
      <w:r>
        <w:rPr>
          <w:rFonts w:hint="eastAsia" w:ascii="仿宋" w:hAnsi="仿宋" w:eastAsia="仿宋"/>
          <w:kern w:val="0"/>
          <w:sz w:val="28"/>
          <w:szCs w:val="28"/>
        </w:rPr>
        <w:t>分</w:t>
      </w:r>
    </w:p>
    <w:p>
      <w:pPr>
        <w:ind w:left="-5" w:leftChars="0" w:firstLine="425" w:firstLineChars="0"/>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术语解释题10分</w:t>
      </w:r>
    </w:p>
    <w:p>
      <w:pPr>
        <w:ind w:left="-5" w:leftChars="0" w:firstLine="425" w:firstLineChars="0"/>
        <w:rPr>
          <w:rFonts w:hint="eastAsia" w:ascii="仿宋" w:hAnsi="仿宋" w:eastAsia="仿宋"/>
          <w:kern w:val="0"/>
          <w:sz w:val="28"/>
          <w:szCs w:val="28"/>
        </w:rPr>
      </w:pPr>
      <w:r>
        <w:rPr>
          <w:rFonts w:hint="eastAsia" w:ascii="仿宋" w:hAnsi="仿宋" w:eastAsia="仿宋"/>
          <w:kern w:val="0"/>
          <w:sz w:val="28"/>
          <w:szCs w:val="28"/>
          <w:lang w:val="en-US" w:eastAsia="zh-CN"/>
        </w:rPr>
        <w:t>简答题20分</w:t>
      </w:r>
    </w:p>
    <w:p>
      <w:pPr>
        <w:numPr>
          <w:ilvl w:val="0"/>
          <w:numId w:val="1"/>
        </w:numPr>
        <w:ind w:left="-5" w:leftChars="0" w:firstLine="425" w:firstLineChars="0"/>
        <w:rPr>
          <w:rFonts w:ascii="仿宋" w:hAnsi="仿宋" w:eastAsia="仿宋"/>
          <w:kern w:val="0"/>
          <w:sz w:val="28"/>
          <w:szCs w:val="28"/>
        </w:rPr>
      </w:pPr>
      <w:r>
        <w:rPr>
          <w:rFonts w:hint="eastAsia" w:ascii="仿宋" w:hAnsi="仿宋" w:eastAsia="仿宋"/>
          <w:kern w:val="0"/>
          <w:sz w:val="28"/>
          <w:szCs w:val="28"/>
          <w:lang w:val="en-US" w:eastAsia="zh-CN"/>
        </w:rPr>
        <w:t>材料</w:t>
      </w:r>
      <w:r>
        <w:rPr>
          <w:rFonts w:hint="eastAsia" w:ascii="仿宋" w:hAnsi="仿宋" w:eastAsia="仿宋"/>
          <w:kern w:val="0"/>
          <w:sz w:val="28"/>
          <w:szCs w:val="28"/>
        </w:rPr>
        <w:t>分析写作   40分</w:t>
      </w:r>
    </w:p>
    <w:p>
      <w:pPr>
        <w:ind w:firstLine="425" w:firstLineChars="152"/>
        <w:rPr>
          <w:rFonts w:ascii="仿宋" w:hAnsi="仿宋" w:eastAsia="仿宋"/>
          <w:kern w:val="0"/>
          <w:sz w:val="28"/>
          <w:szCs w:val="28"/>
        </w:rPr>
      </w:pPr>
    </w:p>
    <w:p>
      <w:pPr>
        <w:ind w:firstLine="425" w:firstLineChars="152"/>
        <w:rPr>
          <w:rFonts w:ascii="仿宋" w:hAnsi="仿宋" w:eastAsia="仿宋" w:cs="仿宋"/>
          <w:sz w:val="28"/>
          <w:szCs w:val="28"/>
        </w:rPr>
      </w:pPr>
      <w:r>
        <w:rPr>
          <w:rFonts w:hint="eastAsia" w:ascii="仿宋" w:hAnsi="仿宋" w:eastAsia="仿宋" w:cs="仿宋"/>
          <w:sz w:val="28"/>
          <w:szCs w:val="28"/>
        </w:rPr>
        <w:t>二、考试目标：</w:t>
      </w:r>
    </w:p>
    <w:p>
      <w:pPr>
        <w:numPr>
          <w:ilvl w:val="0"/>
          <w:numId w:val="2"/>
        </w:numPr>
        <w:ind w:left="0" w:leftChars="0" w:firstLine="420" w:firstLineChars="150"/>
        <w:rPr>
          <w:rFonts w:hint="eastAsia" w:ascii="仿宋" w:hAnsi="仿宋" w:eastAsia="仿宋"/>
          <w:kern w:val="0"/>
          <w:sz w:val="28"/>
          <w:szCs w:val="28"/>
        </w:rPr>
      </w:pPr>
      <w:r>
        <w:rPr>
          <w:rFonts w:hint="eastAsia" w:ascii="仿宋" w:hAnsi="仿宋" w:eastAsia="仿宋"/>
          <w:kern w:val="0"/>
          <w:sz w:val="28"/>
          <w:szCs w:val="28"/>
        </w:rPr>
        <w:t>要求考生具有与国际汉语教学相关的中外文化及跨文化交际基础知识。</w:t>
      </w:r>
    </w:p>
    <w:p>
      <w:pPr>
        <w:numPr>
          <w:ilvl w:val="0"/>
          <w:numId w:val="2"/>
        </w:numPr>
        <w:ind w:left="0" w:leftChars="0" w:firstLine="420" w:firstLineChars="150"/>
        <w:rPr>
          <w:rFonts w:hint="eastAsia" w:ascii="仿宋" w:hAnsi="仿宋" w:eastAsia="仿宋"/>
          <w:kern w:val="0"/>
          <w:sz w:val="28"/>
          <w:szCs w:val="28"/>
        </w:rPr>
      </w:pPr>
      <w:r>
        <w:rPr>
          <w:rFonts w:hint="eastAsia" w:ascii="仿宋" w:hAnsi="仿宋" w:eastAsia="仿宋"/>
          <w:kern w:val="0"/>
          <w:sz w:val="28"/>
          <w:szCs w:val="28"/>
        </w:rPr>
        <w:t>要求考生具有与国际汉语教学相关的教育学、心理学和语言教学基础知识。</w:t>
      </w:r>
    </w:p>
    <w:p>
      <w:pPr>
        <w:numPr>
          <w:ilvl w:val="0"/>
          <w:numId w:val="2"/>
        </w:numPr>
        <w:ind w:left="0" w:leftChars="0" w:firstLine="420" w:firstLineChars="150"/>
        <w:rPr>
          <w:rFonts w:hint="eastAsia" w:ascii="仿宋" w:hAnsi="仿宋" w:eastAsia="仿宋"/>
          <w:kern w:val="0"/>
          <w:sz w:val="28"/>
          <w:szCs w:val="28"/>
        </w:rPr>
      </w:pPr>
      <w:r>
        <w:rPr>
          <w:rFonts w:hint="eastAsia" w:ascii="仿宋" w:hAnsi="仿宋" w:eastAsia="仿宋"/>
          <w:kern w:val="0"/>
          <w:sz w:val="28"/>
          <w:szCs w:val="28"/>
        </w:rPr>
        <w:t>要求考生具有较强的文字材料理解能力和书面语表达能力。</w:t>
      </w:r>
    </w:p>
    <w:p>
      <w:pPr>
        <w:ind w:firstLine="425" w:firstLineChars="152"/>
        <w:rPr>
          <w:rFonts w:hint="eastAsia" w:ascii="仿宋" w:hAnsi="仿宋" w:eastAsia="仿宋"/>
          <w:kern w:val="0"/>
          <w:sz w:val="28"/>
          <w:szCs w:val="28"/>
        </w:rPr>
      </w:pPr>
    </w:p>
    <w:p>
      <w:pPr>
        <w:ind w:firstLine="425" w:firstLineChars="152"/>
        <w:rPr>
          <w:rFonts w:ascii="仿宋" w:hAnsi="仿宋" w:eastAsia="仿宋" w:cs="仿宋"/>
          <w:sz w:val="28"/>
          <w:szCs w:val="28"/>
        </w:rPr>
      </w:pPr>
      <w:r>
        <w:rPr>
          <w:rFonts w:hint="eastAsia" w:ascii="仿宋" w:hAnsi="仿宋" w:eastAsia="仿宋" w:cs="仿宋"/>
          <w:sz w:val="28"/>
          <w:szCs w:val="28"/>
        </w:rPr>
        <w:t>三、考试范围：</w:t>
      </w:r>
    </w:p>
    <w:p>
      <w:pPr>
        <w:ind w:firstLine="425" w:firstLineChars="152"/>
        <w:rPr>
          <w:rFonts w:ascii="仿宋" w:hAnsi="仿宋" w:eastAsia="仿宋"/>
          <w:kern w:val="0"/>
          <w:sz w:val="28"/>
          <w:szCs w:val="28"/>
        </w:rPr>
      </w:pPr>
      <w:r>
        <w:rPr>
          <w:rFonts w:hint="eastAsia" w:ascii="仿宋" w:hAnsi="仿宋" w:eastAsia="仿宋"/>
          <w:kern w:val="0"/>
          <w:sz w:val="28"/>
          <w:szCs w:val="28"/>
        </w:rPr>
        <w:t>汉语国际教育基础能力考试由“中外文化及跨文化交际基础知识”，“教育学、心理学及语言教学”，“材料分析写作”三部分组成。</w:t>
      </w:r>
    </w:p>
    <w:p>
      <w:pPr>
        <w:spacing w:before="156" w:beforeLines="50" w:after="156" w:afterLines="50"/>
        <w:ind w:firstLine="425" w:firstLineChars="152"/>
        <w:rPr>
          <w:rFonts w:ascii="仿宋" w:hAnsi="仿宋" w:eastAsia="仿宋"/>
          <w:kern w:val="0"/>
          <w:sz w:val="28"/>
          <w:szCs w:val="28"/>
        </w:rPr>
      </w:pPr>
      <w:r>
        <w:rPr>
          <w:rFonts w:hint="eastAsia" w:ascii="仿宋" w:hAnsi="仿宋" w:eastAsia="仿宋"/>
          <w:kern w:val="0"/>
          <w:sz w:val="28"/>
          <w:szCs w:val="28"/>
        </w:rPr>
        <w:t>（一）中外文化及跨文化交际基础知识</w:t>
      </w:r>
    </w:p>
    <w:p>
      <w:pPr>
        <w:ind w:firstLine="425" w:firstLineChars="152"/>
        <w:rPr>
          <w:rFonts w:ascii="仿宋" w:hAnsi="仿宋" w:eastAsia="仿宋"/>
          <w:kern w:val="0"/>
          <w:sz w:val="28"/>
          <w:szCs w:val="28"/>
        </w:rPr>
      </w:pPr>
      <w:r>
        <w:rPr>
          <w:rFonts w:hint="eastAsia" w:ascii="仿宋" w:hAnsi="仿宋" w:eastAsia="仿宋"/>
          <w:kern w:val="0"/>
          <w:sz w:val="28"/>
          <w:szCs w:val="28"/>
        </w:rPr>
        <w:t>中外文化及跨文化交际基础知识部分测试以下内容：</w:t>
      </w:r>
    </w:p>
    <w:p>
      <w:pPr>
        <w:ind w:firstLine="425" w:firstLineChars="152"/>
        <w:rPr>
          <w:rFonts w:ascii="仿宋" w:hAnsi="仿宋" w:eastAsia="仿宋"/>
          <w:kern w:val="0"/>
          <w:sz w:val="28"/>
          <w:szCs w:val="28"/>
        </w:rPr>
      </w:pPr>
      <w:r>
        <w:rPr>
          <w:rFonts w:hint="eastAsia" w:ascii="仿宋" w:hAnsi="仿宋" w:eastAsia="仿宋"/>
          <w:kern w:val="0"/>
          <w:sz w:val="28"/>
          <w:szCs w:val="28"/>
        </w:rPr>
        <w:t>1.中国文化基础知识</w:t>
      </w:r>
    </w:p>
    <w:p>
      <w:pPr>
        <w:ind w:firstLine="425" w:firstLineChars="152"/>
        <w:rPr>
          <w:rFonts w:ascii="仿宋" w:hAnsi="仿宋" w:eastAsia="仿宋"/>
          <w:kern w:val="0"/>
          <w:sz w:val="28"/>
          <w:szCs w:val="28"/>
        </w:rPr>
      </w:pPr>
      <w:r>
        <w:rPr>
          <w:rFonts w:hint="eastAsia" w:ascii="仿宋" w:hAnsi="仿宋" w:eastAsia="仿宋"/>
          <w:kern w:val="0"/>
          <w:sz w:val="28"/>
          <w:szCs w:val="28"/>
        </w:rPr>
        <w:t>2.外国文化基础知识</w:t>
      </w:r>
    </w:p>
    <w:p>
      <w:pPr>
        <w:ind w:firstLine="425" w:firstLineChars="152"/>
        <w:rPr>
          <w:rFonts w:ascii="仿宋" w:hAnsi="仿宋" w:eastAsia="仿宋"/>
          <w:kern w:val="0"/>
          <w:sz w:val="28"/>
          <w:szCs w:val="28"/>
        </w:rPr>
      </w:pPr>
      <w:r>
        <w:rPr>
          <w:rFonts w:hint="eastAsia" w:ascii="仿宋" w:hAnsi="仿宋" w:eastAsia="仿宋"/>
          <w:kern w:val="0"/>
          <w:sz w:val="28"/>
          <w:szCs w:val="28"/>
        </w:rPr>
        <w:t>3.</w:t>
      </w:r>
      <w:bookmarkStart w:id="0" w:name="_GoBack"/>
      <w:bookmarkEnd w:id="0"/>
      <w:r>
        <w:rPr>
          <w:rFonts w:hint="eastAsia" w:ascii="仿宋" w:hAnsi="仿宋" w:eastAsia="仿宋"/>
          <w:kern w:val="0"/>
          <w:sz w:val="28"/>
          <w:szCs w:val="28"/>
        </w:rPr>
        <w:t>跨文化交际基础知识</w:t>
      </w:r>
    </w:p>
    <w:p>
      <w:pPr>
        <w:spacing w:before="156" w:beforeLines="50" w:after="156" w:afterLines="50"/>
        <w:ind w:firstLine="425" w:firstLineChars="152"/>
        <w:rPr>
          <w:rFonts w:ascii="仿宋" w:hAnsi="仿宋" w:eastAsia="仿宋"/>
          <w:kern w:val="0"/>
          <w:sz w:val="28"/>
          <w:szCs w:val="28"/>
        </w:rPr>
      </w:pPr>
      <w:r>
        <w:rPr>
          <w:rFonts w:hint="eastAsia" w:ascii="仿宋" w:hAnsi="仿宋" w:eastAsia="仿宋"/>
          <w:kern w:val="0"/>
          <w:sz w:val="28"/>
          <w:szCs w:val="28"/>
        </w:rPr>
        <w:t>（二）教育、心理及语言教学基础知识</w:t>
      </w:r>
    </w:p>
    <w:p>
      <w:pPr>
        <w:ind w:firstLine="425" w:firstLineChars="152"/>
        <w:rPr>
          <w:rFonts w:ascii="仿宋" w:hAnsi="仿宋" w:eastAsia="仿宋"/>
          <w:kern w:val="0"/>
          <w:sz w:val="28"/>
          <w:szCs w:val="28"/>
        </w:rPr>
      </w:pPr>
      <w:r>
        <w:rPr>
          <w:rFonts w:hint="eastAsia" w:ascii="仿宋" w:hAnsi="仿宋" w:eastAsia="仿宋"/>
          <w:kern w:val="0"/>
          <w:sz w:val="28"/>
          <w:szCs w:val="28"/>
        </w:rPr>
        <w:t>教育、心理及语言教学基础知识部分测试以下内容：</w:t>
      </w:r>
    </w:p>
    <w:p>
      <w:pPr>
        <w:ind w:firstLine="425" w:firstLineChars="152"/>
        <w:rPr>
          <w:rFonts w:ascii="仿宋" w:hAnsi="仿宋" w:eastAsia="仿宋"/>
          <w:kern w:val="0"/>
          <w:sz w:val="28"/>
          <w:szCs w:val="28"/>
        </w:rPr>
      </w:pPr>
      <w:r>
        <w:rPr>
          <w:rFonts w:hint="eastAsia" w:ascii="仿宋" w:hAnsi="仿宋" w:eastAsia="仿宋"/>
          <w:kern w:val="0"/>
          <w:sz w:val="28"/>
          <w:szCs w:val="28"/>
        </w:rPr>
        <w:t>1.教育学基础</w:t>
      </w:r>
    </w:p>
    <w:p>
      <w:pPr>
        <w:ind w:firstLine="425" w:firstLineChars="152"/>
        <w:rPr>
          <w:rFonts w:ascii="仿宋" w:hAnsi="仿宋" w:eastAsia="仿宋"/>
          <w:kern w:val="0"/>
          <w:sz w:val="28"/>
          <w:szCs w:val="28"/>
        </w:rPr>
      </w:pPr>
      <w:r>
        <w:rPr>
          <w:rFonts w:hint="eastAsia" w:ascii="仿宋" w:hAnsi="仿宋" w:eastAsia="仿宋"/>
          <w:kern w:val="0"/>
          <w:sz w:val="28"/>
          <w:szCs w:val="28"/>
        </w:rPr>
        <w:t>2.心理学基础</w:t>
      </w:r>
    </w:p>
    <w:p>
      <w:pPr>
        <w:ind w:firstLine="425" w:firstLineChars="152"/>
        <w:rPr>
          <w:rFonts w:ascii="仿宋" w:hAnsi="仿宋" w:eastAsia="仿宋"/>
          <w:kern w:val="0"/>
          <w:sz w:val="28"/>
          <w:szCs w:val="28"/>
        </w:rPr>
      </w:pPr>
      <w:r>
        <w:rPr>
          <w:rFonts w:hint="eastAsia" w:ascii="仿宋" w:hAnsi="仿宋" w:eastAsia="仿宋"/>
          <w:kern w:val="0"/>
          <w:sz w:val="28"/>
          <w:szCs w:val="28"/>
        </w:rPr>
        <w:t>3.语言教学基础</w:t>
      </w:r>
    </w:p>
    <w:p>
      <w:pPr>
        <w:spacing w:before="156" w:beforeLines="50" w:after="156" w:afterLines="50"/>
        <w:ind w:firstLine="425" w:firstLineChars="152"/>
        <w:rPr>
          <w:rFonts w:ascii="仿宋" w:hAnsi="仿宋" w:eastAsia="仿宋"/>
          <w:kern w:val="0"/>
          <w:sz w:val="28"/>
          <w:szCs w:val="28"/>
        </w:rPr>
      </w:pPr>
      <w:r>
        <w:rPr>
          <w:rFonts w:hint="eastAsia" w:ascii="仿宋" w:hAnsi="仿宋" w:eastAsia="仿宋"/>
          <w:kern w:val="0"/>
          <w:sz w:val="28"/>
          <w:szCs w:val="28"/>
        </w:rPr>
        <w:t>（三）材料分析写作</w:t>
      </w:r>
    </w:p>
    <w:p>
      <w:pPr>
        <w:ind w:firstLine="425" w:firstLineChars="152"/>
        <w:rPr>
          <w:rFonts w:ascii="仿宋" w:hAnsi="仿宋" w:eastAsia="仿宋"/>
          <w:kern w:val="0"/>
          <w:sz w:val="28"/>
          <w:szCs w:val="28"/>
        </w:rPr>
      </w:pPr>
      <w:r>
        <w:rPr>
          <w:rFonts w:hint="eastAsia" w:ascii="仿宋" w:hAnsi="仿宋" w:eastAsia="仿宋"/>
          <w:kern w:val="0"/>
          <w:sz w:val="28"/>
          <w:szCs w:val="28"/>
        </w:rPr>
        <w:t>材料分析写作部分测试以下内容：</w:t>
      </w:r>
    </w:p>
    <w:p>
      <w:pPr>
        <w:ind w:firstLine="425" w:firstLineChars="152"/>
        <w:rPr>
          <w:rFonts w:ascii="仿宋" w:hAnsi="仿宋" w:eastAsia="仿宋"/>
          <w:kern w:val="0"/>
          <w:sz w:val="28"/>
          <w:szCs w:val="28"/>
        </w:rPr>
      </w:pPr>
      <w:r>
        <w:rPr>
          <w:rFonts w:hint="eastAsia" w:ascii="仿宋" w:hAnsi="仿宋" w:eastAsia="仿宋"/>
          <w:kern w:val="0"/>
          <w:sz w:val="28"/>
          <w:szCs w:val="28"/>
        </w:rPr>
        <w:t>1. 分析与实践能力</w:t>
      </w:r>
    </w:p>
    <w:p>
      <w:pPr>
        <w:ind w:firstLine="425" w:firstLineChars="152"/>
        <w:rPr>
          <w:rFonts w:hint="eastAsia" w:ascii="仿宋" w:hAnsi="仿宋" w:eastAsia="仿宋"/>
          <w:kern w:val="0"/>
          <w:sz w:val="28"/>
          <w:szCs w:val="28"/>
        </w:rPr>
      </w:pPr>
      <w:r>
        <w:rPr>
          <w:rFonts w:hint="eastAsia" w:ascii="仿宋" w:hAnsi="仿宋" w:eastAsia="仿宋"/>
          <w:kern w:val="0"/>
          <w:sz w:val="28"/>
          <w:szCs w:val="28"/>
        </w:rPr>
        <w:t>2. 论文写作能力</w:t>
      </w:r>
    </w:p>
    <w:p>
      <w:pPr>
        <w:ind w:firstLine="425" w:firstLineChars="152"/>
        <w:rPr>
          <w:rFonts w:hint="eastAsia" w:ascii="仿宋" w:hAnsi="仿宋" w:eastAsia="仿宋"/>
          <w:kern w:val="0"/>
          <w:sz w:val="28"/>
          <w:szCs w:val="28"/>
        </w:rPr>
      </w:pPr>
    </w:p>
    <w:p>
      <w:pPr>
        <w:numPr>
          <w:ilvl w:val="0"/>
          <w:numId w:val="3"/>
        </w:numPr>
        <w:ind w:firstLine="425" w:firstLineChars="152"/>
        <w:rPr>
          <w:rFonts w:hint="eastAsia" w:ascii="仿宋" w:hAnsi="仿宋" w:eastAsia="仿宋" w:cs="仿宋"/>
          <w:sz w:val="28"/>
          <w:szCs w:val="28"/>
        </w:rPr>
      </w:pPr>
      <w:r>
        <w:rPr>
          <w:rFonts w:hint="eastAsia" w:ascii="仿宋" w:hAnsi="仿宋" w:eastAsia="仿宋" w:cs="仿宋"/>
          <w:sz w:val="28"/>
          <w:szCs w:val="28"/>
        </w:rPr>
        <w:t>主要参考书目</w:t>
      </w:r>
    </w:p>
    <w:p>
      <w:pPr>
        <w:numPr>
          <w:ilvl w:val="0"/>
          <w:numId w:val="4"/>
        </w:numPr>
        <w:ind w:left="0" w:leftChars="0" w:firstLine="420" w:firstLineChars="0"/>
        <w:rPr>
          <w:rFonts w:hint="eastAsia" w:ascii="仿宋" w:hAnsi="仿宋" w:eastAsia="仿宋" w:cs="仿宋"/>
          <w:sz w:val="28"/>
          <w:szCs w:val="28"/>
        </w:rPr>
      </w:pPr>
      <w:r>
        <w:rPr>
          <w:rFonts w:hint="eastAsia" w:ascii="仿宋" w:hAnsi="仿宋" w:eastAsia="仿宋" w:cs="仿宋"/>
          <w:sz w:val="28"/>
          <w:szCs w:val="28"/>
        </w:rPr>
        <w:t>刘珣《对外汉语教育学引论》，北京语言大学出版社，2000年；</w:t>
      </w:r>
    </w:p>
    <w:p>
      <w:pPr>
        <w:numPr>
          <w:ilvl w:val="0"/>
          <w:numId w:val="4"/>
        </w:numPr>
        <w:ind w:left="0" w:leftChars="0" w:firstLine="420" w:firstLineChars="0"/>
        <w:rPr>
          <w:rFonts w:hint="eastAsia" w:ascii="仿宋" w:hAnsi="仿宋" w:eastAsia="仿宋" w:cs="仿宋"/>
          <w:sz w:val="28"/>
          <w:szCs w:val="28"/>
        </w:rPr>
      </w:pPr>
      <w:r>
        <w:rPr>
          <w:rFonts w:hint="eastAsia" w:ascii="仿宋" w:hAnsi="仿宋" w:eastAsia="仿宋" w:cs="仿宋"/>
          <w:sz w:val="28"/>
          <w:szCs w:val="28"/>
        </w:rPr>
        <w:t>程裕祯《中国文化要略》（第四版），外语教学与研究出版社，2017年；</w:t>
      </w:r>
    </w:p>
    <w:p>
      <w:pPr>
        <w:numPr>
          <w:ilvl w:val="0"/>
          <w:numId w:val="4"/>
        </w:numPr>
        <w:ind w:left="0" w:leftChars="0" w:firstLine="420" w:firstLineChars="0"/>
        <w:rPr>
          <w:rFonts w:hint="eastAsia" w:ascii="仿宋" w:hAnsi="仿宋" w:eastAsia="仿宋" w:cs="仿宋"/>
          <w:sz w:val="28"/>
          <w:szCs w:val="28"/>
        </w:rPr>
      </w:pPr>
      <w:r>
        <w:rPr>
          <w:rFonts w:hint="eastAsia" w:ascii="仿宋" w:hAnsi="仿宋" w:eastAsia="仿宋" w:cs="仿宋"/>
          <w:sz w:val="28"/>
          <w:szCs w:val="28"/>
        </w:rPr>
        <w:t>吴为善、严慧仙《跨文化交际概论》，商务印书馆，2009年；</w:t>
      </w:r>
    </w:p>
    <w:p>
      <w:pPr>
        <w:numPr>
          <w:ilvl w:val="0"/>
          <w:numId w:val="4"/>
        </w:numPr>
        <w:ind w:left="0" w:leftChars="0" w:firstLine="420" w:firstLineChars="0"/>
        <w:rPr>
          <w:rFonts w:hint="eastAsia" w:ascii="仿宋" w:hAnsi="仿宋" w:eastAsia="仿宋" w:cs="仿宋"/>
          <w:sz w:val="28"/>
          <w:szCs w:val="28"/>
        </w:rPr>
      </w:pPr>
      <w:r>
        <w:rPr>
          <w:rFonts w:hint="eastAsia" w:ascii="仿宋" w:hAnsi="仿宋" w:eastAsia="仿宋" w:cs="仿宋"/>
          <w:sz w:val="28"/>
          <w:szCs w:val="28"/>
        </w:rPr>
        <w:t>冯忠良、伍新春、姚梅林、王健敏《教育心理学》,人民教育出版社，2000年；</w:t>
      </w:r>
    </w:p>
    <w:p>
      <w:pPr>
        <w:numPr>
          <w:ilvl w:val="0"/>
          <w:numId w:val="4"/>
        </w:numPr>
        <w:ind w:left="0" w:leftChars="0" w:firstLine="420" w:firstLineChars="0"/>
        <w:rPr>
          <w:rFonts w:hint="default" w:ascii="仿宋" w:hAnsi="仿宋" w:eastAsia="仿宋" w:cs="仿宋"/>
          <w:sz w:val="28"/>
          <w:szCs w:val="28"/>
          <w:lang w:val="en-US" w:eastAsia="zh-CN"/>
        </w:rPr>
      </w:pPr>
      <w:r>
        <w:rPr>
          <w:rFonts w:hint="eastAsia" w:ascii="仿宋" w:hAnsi="仿宋" w:eastAsia="仿宋" w:cs="仿宋"/>
          <w:sz w:val="28"/>
          <w:szCs w:val="28"/>
        </w:rPr>
        <w:t>张天乐《教育学》（第二版），高等教育出版社，2012年。</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Pi91E0AAAAAIBAAAPAAAAAAAAAAEAIAAAACIAAABkcnMvZG93&#10;bnJldi54bWxQSwECFAAUAAAACACHTuJAAu2O5ggCAAABBAAADgAAAAAAAAABACAAAAAfAQAAZHJz&#10;L2Uyb0RvYy54bWxQSwUGAAAAAAYABgBZAQAAmQU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w:t>
                    </w:r>
                    <w:r>
                      <w:rPr>
                        <w:rFonts w:hint="eastAsia"/>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8C71CD"/>
    <w:multiLevelType w:val="singleLevel"/>
    <w:tmpl w:val="A78C71CD"/>
    <w:lvl w:ilvl="0" w:tentative="0">
      <w:start w:val="1"/>
      <w:numFmt w:val="decimal"/>
      <w:lvlText w:val="%1."/>
      <w:lvlJc w:val="left"/>
      <w:pPr>
        <w:ind w:left="425" w:hanging="425"/>
      </w:pPr>
      <w:rPr>
        <w:rFonts w:hint="default"/>
      </w:rPr>
    </w:lvl>
  </w:abstractNum>
  <w:abstractNum w:abstractNumId="1">
    <w:nsid w:val="B6AD1DB5"/>
    <w:multiLevelType w:val="singleLevel"/>
    <w:tmpl w:val="B6AD1DB5"/>
    <w:lvl w:ilvl="0" w:tentative="0">
      <w:start w:val="4"/>
      <w:numFmt w:val="chineseCounting"/>
      <w:suff w:val="nothing"/>
      <w:lvlText w:val="%1、"/>
      <w:lvlJc w:val="left"/>
      <w:rPr>
        <w:rFonts w:hint="eastAsia"/>
      </w:rPr>
    </w:lvl>
  </w:abstractNum>
  <w:abstractNum w:abstractNumId="2">
    <w:nsid w:val="29253A68"/>
    <w:multiLevelType w:val="singleLevel"/>
    <w:tmpl w:val="29253A68"/>
    <w:lvl w:ilvl="0" w:tentative="0">
      <w:start w:val="1"/>
      <w:numFmt w:val="decimal"/>
      <w:lvlText w:val="%1."/>
      <w:lvlJc w:val="left"/>
      <w:pPr>
        <w:ind w:left="425" w:hanging="425"/>
      </w:pPr>
      <w:rPr>
        <w:rFonts w:hint="default"/>
      </w:rPr>
    </w:lvl>
  </w:abstractNum>
  <w:abstractNum w:abstractNumId="3">
    <w:nsid w:val="571F156F"/>
    <w:multiLevelType w:val="singleLevel"/>
    <w:tmpl w:val="571F156F"/>
    <w:lvl w:ilvl="0" w:tentative="0">
      <w:start w:val="1"/>
      <w:numFmt w:val="decimal"/>
      <w:lvlText w:val="%1."/>
      <w:lvlJc w:val="left"/>
      <w:pPr>
        <w:ind w:left="425" w:hanging="425"/>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ZiZDRjNWViNWNiYTBjZmMzMjM4NzY1MGU3YzI5NTQifQ=="/>
  </w:docVars>
  <w:rsids>
    <w:rsidRoot w:val="00E259D3"/>
    <w:rsid w:val="0037356C"/>
    <w:rsid w:val="00936F92"/>
    <w:rsid w:val="00C71016"/>
    <w:rsid w:val="00E259D3"/>
    <w:rsid w:val="03CE6591"/>
    <w:rsid w:val="05324F50"/>
    <w:rsid w:val="07E22EAB"/>
    <w:rsid w:val="0B392472"/>
    <w:rsid w:val="0C1E0D3E"/>
    <w:rsid w:val="0E1B3B96"/>
    <w:rsid w:val="0EDF61E0"/>
    <w:rsid w:val="16416E06"/>
    <w:rsid w:val="19F3275A"/>
    <w:rsid w:val="1D71479A"/>
    <w:rsid w:val="216A0953"/>
    <w:rsid w:val="277E511E"/>
    <w:rsid w:val="2A807A55"/>
    <w:rsid w:val="2C0A300C"/>
    <w:rsid w:val="2F3B13A1"/>
    <w:rsid w:val="3271116C"/>
    <w:rsid w:val="36D73230"/>
    <w:rsid w:val="3A6F496B"/>
    <w:rsid w:val="3AE77B22"/>
    <w:rsid w:val="3CC95E0C"/>
    <w:rsid w:val="3EF03DF3"/>
    <w:rsid w:val="432A20BB"/>
    <w:rsid w:val="455D0234"/>
    <w:rsid w:val="49C24D69"/>
    <w:rsid w:val="51D30EE5"/>
    <w:rsid w:val="54C76A82"/>
    <w:rsid w:val="5B620629"/>
    <w:rsid w:val="5C983B56"/>
    <w:rsid w:val="5D354AC2"/>
    <w:rsid w:val="6084442C"/>
    <w:rsid w:val="6CE44E2B"/>
    <w:rsid w:val="6E0500C0"/>
    <w:rsid w:val="70A64653"/>
    <w:rsid w:val="70CA1E5F"/>
    <w:rsid w:val="75116523"/>
    <w:rsid w:val="78DA3360"/>
    <w:rsid w:val="7DCD490F"/>
    <w:rsid w:val="7E892B29"/>
    <w:rsid w:val="7FB806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5"/>
    <w:qFormat/>
    <w:uiPriority w:val="0"/>
    <w:pPr>
      <w:tabs>
        <w:tab w:val="center" w:pos="4153"/>
        <w:tab w:val="right" w:pos="8306"/>
      </w:tabs>
      <w:snapToGrid w:val="0"/>
      <w:jc w:val="left"/>
    </w:pPr>
    <w:rPr>
      <w:sz w:val="18"/>
      <w:szCs w:val="18"/>
    </w:rPr>
  </w:style>
  <w:style w:type="character" w:customStyle="1" w:styleId="5">
    <w:name w:val="页脚 字符"/>
    <w:basedOn w:val="4"/>
    <w:link w:val="2"/>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791</Words>
  <Characters>848</Characters>
  <Lines>7</Lines>
  <Paragraphs>2</Paragraphs>
  <TotalTime>9</TotalTime>
  <ScaleCrop>false</ScaleCrop>
  <LinksUpToDate>false</LinksUpToDate>
  <CharactersWithSpaces>872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2020-08-26T11:55:00Z</dcterms:created>
  <dc:creator>外国语学院</dc:creator>
  <cp:lastModifiedBy>黄子秦—西蒙美育</cp:lastModifiedBy>
  <cp:lastPrinted>2022-06-29T03:23:34Z</cp:lastPrinted>
  <dcterms:modified xsi:type="dcterms:W3CDTF">2022-06-29T03:27:25Z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A90D98EA9DD749DFBD19D673884F1020</vt:lpwstr>
  </property>
</Properties>
</file>