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海</w:t>
      </w:r>
      <w:r>
        <w:rPr>
          <w:rFonts w:hint="eastAsia" w:ascii="仿宋" w:hAnsi="仿宋" w:eastAsia="仿宋" w:cs="仿宋"/>
          <w:b/>
          <w:bCs/>
          <w:color w:val="000000" w:themeColor="text1"/>
          <w:sz w:val="32"/>
          <w:szCs w:val="32"/>
          <w14:textFill>
            <w14:solidFill>
              <w14:schemeClr w14:val="tx1"/>
            </w14:solidFill>
          </w14:textFill>
        </w:rPr>
        <w:t>南师范大学</w:t>
      </w:r>
      <w:r>
        <w:rPr>
          <w:rFonts w:hint="eastAsia" w:ascii="仿宋" w:hAnsi="仿宋" w:eastAsia="仿宋" w:cs="仿宋"/>
          <w:b/>
          <w:bCs/>
          <w:color w:val="000000" w:themeColor="text1"/>
          <w:sz w:val="32"/>
          <w:szCs w:val="32"/>
          <w:lang w:eastAsia="zh-CN"/>
          <w14:textFill>
            <w14:solidFill>
              <w14:schemeClr w14:val="tx1"/>
            </w14:solidFill>
          </w14:textFill>
        </w:rPr>
        <w:t>全国</w:t>
      </w:r>
      <w:r>
        <w:rPr>
          <w:rFonts w:hint="eastAsia" w:ascii="仿宋" w:hAnsi="仿宋" w:eastAsia="仿宋" w:cs="仿宋"/>
          <w:b/>
          <w:bCs/>
          <w:color w:val="000000" w:themeColor="text1"/>
          <w:sz w:val="32"/>
          <w:szCs w:val="32"/>
          <w14:textFill>
            <w14:solidFill>
              <w14:schemeClr w14:val="tx1"/>
            </w14:solidFill>
          </w14:textFill>
        </w:rPr>
        <w:t>硕士研究生</w:t>
      </w:r>
      <w:r>
        <w:rPr>
          <w:rFonts w:hint="eastAsia" w:ascii="仿宋" w:hAnsi="仿宋" w:eastAsia="仿宋" w:cs="仿宋"/>
          <w:b/>
          <w:bCs/>
          <w:color w:val="000000" w:themeColor="text1"/>
          <w:sz w:val="32"/>
          <w:szCs w:val="32"/>
          <w:lang w:eastAsia="zh-CN"/>
          <w14:textFill>
            <w14:solidFill>
              <w14:schemeClr w14:val="tx1"/>
            </w14:solidFill>
          </w14:textFill>
        </w:rPr>
        <w:t>招生</w:t>
      </w:r>
      <w:r>
        <w:rPr>
          <w:rFonts w:hint="eastAsia" w:ascii="仿宋" w:hAnsi="仿宋" w:eastAsia="仿宋" w:cs="仿宋"/>
          <w:b/>
          <w:bCs/>
          <w:color w:val="000000" w:themeColor="text1"/>
          <w:sz w:val="32"/>
          <w:szCs w:val="32"/>
          <w14:textFill>
            <w14:solidFill>
              <w14:schemeClr w14:val="tx1"/>
            </w14:solidFill>
          </w14:textFill>
        </w:rPr>
        <w:t>自命题考试大纲</w:t>
      </w:r>
    </w:p>
    <w:p>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sz w:val="28"/>
          <w:szCs w:val="28"/>
          <w:lang w:val="en-US" w:eastAsia="zh-CN"/>
          <w14:textFill>
            <w14:solidFill>
              <w14:schemeClr w14:val="tx1"/>
            </w14:solidFill>
          </w14:textFill>
        </w:rPr>
        <w:t>无</w:t>
      </w:r>
      <w:r>
        <w:rPr>
          <w:rFonts w:hint="eastAsia" w:ascii="仿宋" w:hAnsi="仿宋" w:eastAsia="仿宋" w:cs="仿宋"/>
          <w:color w:val="0000FF"/>
          <w:sz w:val="28"/>
          <w:szCs w:val="28"/>
        </w:rPr>
        <w:t xml:space="preserve"> </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考试科目名称：</w:t>
      </w:r>
      <w:r>
        <w:rPr>
          <w:rFonts w:hint="eastAsia" w:ascii="仿宋" w:hAnsi="仿宋" w:eastAsia="仿宋" w:cs="仿宋"/>
          <w:color w:val="000000" w:themeColor="text1"/>
          <w:sz w:val="28"/>
          <w:szCs w:val="28"/>
          <w:lang w:val="en-US" w:eastAsia="zh-CN"/>
          <w14:textFill>
            <w14:solidFill>
              <w14:schemeClr w14:val="tx1"/>
            </w14:solidFill>
          </w14:textFill>
        </w:rPr>
        <w:t>中学英语</w:t>
      </w:r>
      <w:r>
        <w:rPr>
          <w:rFonts w:hint="eastAsia" w:ascii="仿宋" w:hAnsi="仿宋" w:eastAsia="仿宋" w:cs="仿宋"/>
          <w:color w:val="000000" w:themeColor="text1"/>
          <w:kern w:val="0"/>
          <w:sz w:val="28"/>
          <w:szCs w:val="28"/>
          <w:lang w:bidi="hi-IN"/>
          <w14:textFill>
            <w14:solidFill>
              <w14:schemeClr w14:val="tx1"/>
            </w14:solidFill>
          </w14:textFill>
        </w:rPr>
        <w:t>教学论</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rPr>
      </w:pPr>
      <w:r>
        <w:rPr>
          <w:rFonts w:ascii="宋体" w:hAnsi="宋体"/>
          <w:szCs w:val="21"/>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一、考试形式与试卷结构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试卷成绩及考试时间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本试卷满分为1</w:t>
      </w:r>
      <w:r>
        <w:rPr>
          <w:rFonts w:hint="eastAsia" w:ascii="仿宋" w:hAnsi="仿宋" w:eastAsia="仿宋" w:cs="仿宋"/>
          <w:sz w:val="28"/>
          <w:szCs w:val="28"/>
          <w:lang w:val="en-US" w:eastAsia="zh-CN"/>
        </w:rPr>
        <w:t>0</w:t>
      </w:r>
      <w:r>
        <w:rPr>
          <w:rFonts w:hint="eastAsia" w:ascii="仿宋" w:hAnsi="仿宋" w:eastAsia="仿宋" w:cs="仿宋"/>
          <w:sz w:val="28"/>
          <w:szCs w:val="28"/>
        </w:rPr>
        <w:t>0分，考试时间为1</w:t>
      </w:r>
      <w:r>
        <w:rPr>
          <w:rFonts w:hint="eastAsia" w:ascii="仿宋" w:hAnsi="仿宋" w:eastAsia="仿宋" w:cs="仿宋"/>
          <w:sz w:val="28"/>
          <w:szCs w:val="28"/>
          <w:lang w:val="en-US" w:eastAsia="zh-CN"/>
        </w:rPr>
        <w:t>2</w:t>
      </w:r>
      <w:r>
        <w:rPr>
          <w:rFonts w:hint="eastAsia" w:ascii="仿宋" w:hAnsi="仿宋" w:eastAsia="仿宋" w:cs="仿宋"/>
          <w:sz w:val="28"/>
          <w:szCs w:val="28"/>
        </w:rPr>
        <w:t>0分钟。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答题方式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答题方式为闭卷、笔试。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（三）试卷结构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选择</w:t>
      </w:r>
      <w:r>
        <w:rPr>
          <w:rFonts w:hint="eastAsia" w:ascii="仿宋" w:hAnsi="仿宋" w:eastAsia="仿宋" w:cs="仿宋"/>
          <w:sz w:val="28"/>
          <w:szCs w:val="28"/>
        </w:rPr>
        <w:t>题</w:t>
      </w:r>
      <w:r>
        <w:rPr>
          <w:rFonts w:hint="eastAsia" w:ascii="仿宋" w:hAnsi="仿宋" w:eastAsia="仿宋" w:cs="仿宋"/>
          <w:sz w:val="28"/>
          <w:szCs w:val="28"/>
          <w:lang w:eastAsia="zh-CN"/>
        </w:rPr>
        <w:t>；</w:t>
      </w:r>
      <w:r>
        <w:rPr>
          <w:rFonts w:hint="eastAsia" w:ascii="仿宋" w:hAnsi="仿宋" w:eastAsia="仿宋" w:cs="仿宋"/>
          <w:sz w:val="28"/>
          <w:szCs w:val="28"/>
        </w:rPr>
        <w:t>简答题</w:t>
      </w:r>
      <w:r>
        <w:rPr>
          <w:rFonts w:hint="eastAsia" w:ascii="仿宋" w:hAnsi="仿宋" w:eastAsia="仿宋" w:cs="仿宋"/>
          <w:sz w:val="28"/>
          <w:szCs w:val="28"/>
          <w:lang w:eastAsia="zh-CN"/>
        </w:rPr>
        <w:t>；</w:t>
      </w:r>
      <w:r>
        <w:rPr>
          <w:rFonts w:hint="eastAsia" w:ascii="仿宋" w:hAnsi="仿宋" w:eastAsia="仿宋" w:cs="仿宋"/>
          <w:sz w:val="28"/>
          <w:szCs w:val="28"/>
        </w:rPr>
        <w:t>分析</w:t>
      </w:r>
      <w:r>
        <w:rPr>
          <w:rFonts w:hint="eastAsia" w:ascii="仿宋" w:hAnsi="仿宋" w:eastAsia="仿宋" w:cs="仿宋"/>
          <w:sz w:val="28"/>
          <w:szCs w:val="28"/>
          <w:lang w:val="en-US" w:eastAsia="zh-CN"/>
        </w:rPr>
        <w:t>评价</w:t>
      </w:r>
      <w:r>
        <w:rPr>
          <w:rFonts w:hint="eastAsia" w:ascii="仿宋" w:hAnsi="仿宋" w:eastAsia="仿宋" w:cs="仿宋"/>
          <w:sz w:val="28"/>
          <w:szCs w:val="28"/>
        </w:rPr>
        <w:t>论述题</w:t>
      </w:r>
      <w:r>
        <w:rPr>
          <w:rFonts w:hint="eastAsia" w:ascii="仿宋" w:hAnsi="仿宋" w:eastAsia="仿宋" w:cs="仿宋"/>
          <w:sz w:val="28"/>
          <w:szCs w:val="28"/>
          <w:lang w:eastAsia="zh-CN"/>
        </w:rPr>
        <w:t>等</w:t>
      </w:r>
      <w:r>
        <w:rPr>
          <w:rFonts w:hint="eastAsia" w:ascii="仿宋" w:hAnsi="仿宋" w:eastAsia="仿宋" w:cs="仿宋"/>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考试目标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掌握</w:t>
      </w:r>
      <w:r>
        <w:rPr>
          <w:rFonts w:hint="eastAsia" w:ascii="仿宋" w:hAnsi="仿宋" w:eastAsia="仿宋" w:cs="仿宋"/>
          <w:sz w:val="28"/>
          <w:szCs w:val="28"/>
          <w:lang w:val="en-US" w:eastAsia="zh-CN"/>
        </w:rPr>
        <w:t>英语</w:t>
      </w:r>
      <w:r>
        <w:rPr>
          <w:rFonts w:hint="eastAsia" w:ascii="仿宋" w:hAnsi="仿宋" w:eastAsia="仿宋" w:cs="仿宋"/>
          <w:sz w:val="28"/>
          <w:szCs w:val="28"/>
        </w:rPr>
        <w:t>教学论的基本概念和基础知识。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理解</w:t>
      </w:r>
      <w:r>
        <w:rPr>
          <w:rFonts w:hint="eastAsia" w:ascii="仿宋" w:hAnsi="仿宋" w:eastAsia="仿宋" w:cs="仿宋"/>
          <w:sz w:val="28"/>
          <w:szCs w:val="28"/>
          <w:lang w:val="en-US" w:eastAsia="zh-CN"/>
        </w:rPr>
        <w:t>英语</w:t>
      </w:r>
      <w:r>
        <w:rPr>
          <w:rFonts w:hint="eastAsia" w:ascii="仿宋" w:hAnsi="仿宋" w:eastAsia="仿宋" w:cs="仿宋"/>
          <w:sz w:val="28"/>
          <w:szCs w:val="28"/>
        </w:rPr>
        <w:t>教学论的基本理论和基本方法。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掌握最新普通高中英语课程标准和义务教育英语课程标准的主要内容。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运用</w:t>
      </w:r>
      <w:r>
        <w:rPr>
          <w:rFonts w:hint="eastAsia" w:ascii="仿宋" w:hAnsi="仿宋" w:eastAsia="仿宋" w:cs="仿宋"/>
          <w:sz w:val="28"/>
          <w:szCs w:val="28"/>
          <w:lang w:val="en-US" w:eastAsia="zh-CN"/>
        </w:rPr>
        <w:t>英语</w:t>
      </w:r>
      <w:r>
        <w:rPr>
          <w:rFonts w:hint="eastAsia" w:ascii="仿宋" w:hAnsi="仿宋" w:eastAsia="仿宋" w:cs="仿宋"/>
          <w:sz w:val="28"/>
          <w:szCs w:val="28"/>
        </w:rPr>
        <w:t>教学论的基本理论和方法来分析和解决</w:t>
      </w:r>
      <w:r>
        <w:rPr>
          <w:rFonts w:hint="eastAsia" w:ascii="仿宋" w:hAnsi="仿宋" w:eastAsia="仿宋" w:cs="仿宋"/>
          <w:sz w:val="28"/>
          <w:szCs w:val="28"/>
          <w:lang w:val="en-US" w:eastAsia="zh-CN"/>
        </w:rPr>
        <w:t>英语</w:t>
      </w:r>
      <w:r>
        <w:rPr>
          <w:rFonts w:hint="eastAsia" w:ascii="仿宋" w:hAnsi="仿宋" w:eastAsia="仿宋" w:cs="仿宋"/>
          <w:sz w:val="28"/>
          <w:szCs w:val="28"/>
        </w:rPr>
        <w:t>教学现实问题。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考试</w:t>
      </w:r>
      <w:r>
        <w:rPr>
          <w:rFonts w:hint="eastAsia" w:ascii="仿宋" w:hAnsi="仿宋" w:eastAsia="仿宋" w:cs="仿宋"/>
          <w:sz w:val="28"/>
          <w:szCs w:val="28"/>
          <w:lang w:eastAsia="zh-CN"/>
        </w:rPr>
        <w:t>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语言与学习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语言观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语言学习观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如何成为优秀的语言教师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（二）外语教学流派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1.语法翻译法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2.直接法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3.听说法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4.全身反应法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5.沉默法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6.交际法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7.任务型教学法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（三）教学设计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写好</w:t>
      </w:r>
      <w:r>
        <w:rPr>
          <w:rFonts w:hint="eastAsia" w:ascii="仿宋" w:hAnsi="仿宋" w:eastAsia="仿宋" w:cs="仿宋"/>
          <w:sz w:val="28"/>
          <w:szCs w:val="28"/>
          <w:lang w:val="en-US" w:eastAsia="zh-CN"/>
        </w:rPr>
        <w:t>教学设计</w:t>
      </w:r>
      <w:r>
        <w:rPr>
          <w:rFonts w:hint="eastAsia" w:ascii="仿宋" w:hAnsi="仿宋" w:eastAsia="仿宋" w:cs="仿宋"/>
          <w:sz w:val="28"/>
          <w:szCs w:val="28"/>
        </w:rPr>
        <w:t>的原则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2.宏观与微观教学设计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四</w:t>
      </w:r>
      <w:r>
        <w:rPr>
          <w:rFonts w:hint="eastAsia" w:ascii="仿宋" w:hAnsi="仿宋" w:eastAsia="仿宋" w:cs="仿宋"/>
          <w:sz w:val="28"/>
          <w:szCs w:val="28"/>
          <w:lang w:eastAsia="zh-CN"/>
        </w:rPr>
        <w:t>）</w:t>
      </w:r>
      <w:r>
        <w:rPr>
          <w:rFonts w:hint="eastAsia" w:ascii="仿宋" w:hAnsi="仿宋" w:eastAsia="仿宋" w:cs="仿宋"/>
          <w:sz w:val="28"/>
          <w:szCs w:val="28"/>
        </w:rPr>
        <w:t>课堂管理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教师角色</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学生分组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3.课堂纪律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五</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语言知识与语言技能教学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1.语音教学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语</w:t>
      </w:r>
      <w:r>
        <w:rPr>
          <w:rFonts w:hint="eastAsia" w:ascii="仿宋" w:hAnsi="仿宋" w:eastAsia="仿宋" w:cs="仿宋"/>
          <w:sz w:val="28"/>
          <w:szCs w:val="28"/>
        </w:rPr>
        <w:t>音教学目标</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语音教学的内容</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rPr>
      </w:pPr>
      <w:r>
        <w:rPr>
          <w:rFonts w:hint="eastAsia" w:ascii="仿宋" w:hAnsi="仿宋" w:eastAsia="仿宋" w:cs="仿宋"/>
          <w:sz w:val="28"/>
          <w:szCs w:val="28"/>
          <w:lang w:val="en-US" w:eastAsia="zh-CN"/>
        </w:rPr>
        <w:t>2.语法教学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语法教学的作用</w:t>
      </w:r>
      <w:r>
        <w:rPr>
          <w:rFonts w:hint="eastAsia" w:ascii="仿宋" w:hAnsi="仿宋" w:eastAsia="仿宋" w:cs="仿宋"/>
          <w:sz w:val="28"/>
          <w:szCs w:val="28"/>
          <w:lang w:eastAsia="zh-CN"/>
        </w:rPr>
        <w:t>；</w:t>
      </w:r>
      <w:r>
        <w:rPr>
          <w:rFonts w:hint="eastAsia" w:ascii="仿宋" w:hAnsi="仿宋" w:eastAsia="仿宋" w:cs="仿宋"/>
          <w:sz w:val="28"/>
          <w:szCs w:val="28"/>
        </w:rPr>
        <w:t>语法教学方法。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rPr>
      </w:pPr>
      <w:r>
        <w:rPr>
          <w:rFonts w:hint="eastAsia" w:ascii="仿宋" w:hAnsi="仿宋" w:eastAsia="仿宋" w:cs="仿宋"/>
          <w:sz w:val="28"/>
          <w:szCs w:val="28"/>
          <w:lang w:val="en-US" w:eastAsia="zh-CN"/>
        </w:rPr>
        <w:t>3.词汇教学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词汇呈现方式；词汇巩固方式；</w:t>
      </w:r>
      <w:r>
        <w:rPr>
          <w:rFonts w:hint="eastAsia" w:ascii="仿宋" w:hAnsi="仿宋" w:eastAsia="仿宋" w:cs="仿宋"/>
          <w:sz w:val="28"/>
          <w:szCs w:val="28"/>
        </w:rPr>
        <w:t>词汇</w:t>
      </w:r>
      <w:r>
        <w:rPr>
          <w:rFonts w:hint="eastAsia" w:ascii="仿宋" w:hAnsi="仿宋" w:eastAsia="仿宋" w:cs="仿宋"/>
          <w:sz w:val="28"/>
          <w:szCs w:val="28"/>
          <w:lang w:val="en-US" w:eastAsia="zh-CN"/>
        </w:rPr>
        <w:t>学习</w:t>
      </w:r>
      <w:r>
        <w:rPr>
          <w:rFonts w:hint="eastAsia" w:ascii="仿宋" w:hAnsi="仿宋" w:eastAsia="仿宋" w:cs="仿宋"/>
          <w:sz w:val="28"/>
          <w:szCs w:val="28"/>
        </w:rPr>
        <w:t>策略。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4.听力教学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听力教学的特点；听力教学原则；听力教学过程活动设计。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5.口语教学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口语教学特点；口语教学任务设计；口语教学任务类型</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6.阅读教学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阅读能力；阅读策略；阅读教学原则和模式</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7.写作教学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真实写作教学的本质；基于过程的写作教学；写作任务设计</w:t>
      </w:r>
      <w:r>
        <w:rPr>
          <w:rFonts w:hint="eastAsia" w:ascii="仿宋" w:hAnsi="仿宋" w:eastAsia="仿宋" w:cs="仿宋"/>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（五）语言教学评价</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default" w:ascii="仿宋" w:hAnsi="仿宋" w:eastAsia="仿宋" w:cs="仿宋"/>
          <w:sz w:val="28"/>
          <w:szCs w:val="28"/>
          <w:lang w:val="en-US" w:eastAsia="zh-CN"/>
        </w:rPr>
        <w:t>过程评价与终结评价</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default" w:ascii="仿宋" w:hAnsi="仿宋" w:eastAsia="仿宋" w:cs="仿宋"/>
          <w:sz w:val="28"/>
          <w:szCs w:val="28"/>
          <w:lang w:val="en-US" w:eastAsia="zh-CN"/>
        </w:rPr>
        <w:t>英语教学评价标准</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w:t>
      </w:r>
      <w:r>
        <w:rPr>
          <w:rFonts w:hint="default" w:ascii="仿宋" w:hAnsi="仿宋" w:eastAsia="仿宋" w:cs="仿宋"/>
          <w:sz w:val="28"/>
          <w:szCs w:val="28"/>
          <w:lang w:val="en-US" w:eastAsia="zh-CN"/>
        </w:rPr>
        <w:t>英语教学评价原则</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六</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学习者差异</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default" w:ascii="仿宋" w:hAnsi="仿宋" w:eastAsia="仿宋" w:cs="仿宋"/>
          <w:sz w:val="28"/>
          <w:szCs w:val="28"/>
          <w:lang w:val="en-US" w:eastAsia="zh-CN"/>
        </w:rPr>
        <w:t>学习者个体差异</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default" w:ascii="仿宋" w:hAnsi="仿宋" w:eastAsia="仿宋" w:cs="仿宋"/>
          <w:sz w:val="28"/>
          <w:szCs w:val="28"/>
          <w:lang w:val="en-US" w:eastAsia="zh-CN"/>
        </w:rPr>
        <w:t>学习者个体差异对语言学习的影响</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（七）英语课程标准解读</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default" w:ascii="仿宋" w:hAnsi="仿宋" w:eastAsia="仿宋" w:cs="仿宋"/>
          <w:sz w:val="28"/>
          <w:szCs w:val="28"/>
          <w:lang w:val="en-US" w:eastAsia="zh-CN"/>
        </w:rPr>
        <w:t>普通高中英语课程的基本理念</w:t>
      </w:r>
      <w:r>
        <w:rPr>
          <w:rFonts w:hint="eastAsia" w:ascii="仿宋" w:hAnsi="仿宋" w:eastAsia="仿宋" w:cs="仿宋"/>
          <w:sz w:val="28"/>
          <w:szCs w:val="28"/>
          <w:lang w:val="en-US" w:eastAsia="zh-CN"/>
        </w:rPr>
        <w:t>、目标和内容</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2.义务教育</w:t>
      </w:r>
      <w:r>
        <w:rPr>
          <w:rFonts w:hint="default" w:ascii="仿宋" w:hAnsi="仿宋" w:eastAsia="仿宋" w:cs="仿宋"/>
          <w:sz w:val="28"/>
          <w:szCs w:val="28"/>
          <w:lang w:val="en-US" w:eastAsia="zh-CN"/>
        </w:rPr>
        <w:t>英语课程的基本理念</w:t>
      </w:r>
      <w:r>
        <w:rPr>
          <w:rFonts w:hint="eastAsia" w:ascii="仿宋" w:hAnsi="仿宋" w:eastAsia="仿宋" w:cs="仿宋"/>
          <w:sz w:val="28"/>
          <w:szCs w:val="28"/>
          <w:lang w:val="en-US" w:eastAsia="zh-CN"/>
        </w:rPr>
        <w:t>、目标和内容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四</w:t>
      </w:r>
      <w:r>
        <w:rPr>
          <w:rFonts w:hint="eastAsia" w:ascii="仿宋" w:hAnsi="仿宋" w:eastAsia="仿宋" w:cs="仿宋"/>
          <w:sz w:val="28"/>
          <w:szCs w:val="28"/>
        </w:rPr>
        <w:t>、主要参考书</w:t>
      </w:r>
      <w:r>
        <w:rPr>
          <w:rFonts w:hint="eastAsia" w:ascii="仿宋" w:hAnsi="仿宋" w:eastAsia="仿宋" w:cs="仿宋"/>
          <w:sz w:val="28"/>
          <w:szCs w:val="28"/>
          <w:lang w:eastAsia="zh-CN"/>
        </w:rPr>
        <w:t>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1.王蔷</w:t>
      </w:r>
      <w:r>
        <w:rPr>
          <w:rFonts w:hint="eastAsia" w:ascii="仿宋" w:hAnsi="仿宋" w:eastAsia="仿宋" w:cs="仿宋"/>
          <w:sz w:val="28"/>
          <w:szCs w:val="28"/>
        </w:rPr>
        <w:t>主编：</w:t>
      </w:r>
      <w:r>
        <w:rPr>
          <w:rFonts w:hint="eastAsia" w:ascii="仿宋" w:hAnsi="仿宋" w:eastAsia="仿宋" w:cs="仿宋"/>
          <w:sz w:val="28"/>
          <w:szCs w:val="28"/>
          <w:lang w:val="en-US" w:eastAsia="zh-CN"/>
        </w:rPr>
        <w:t>《英语教学法教程》（第2版），</w:t>
      </w:r>
      <w:bookmarkStart w:id="0" w:name="_GoBack"/>
      <w:bookmarkEnd w:id="0"/>
      <w:r>
        <w:rPr>
          <w:rFonts w:hint="eastAsia" w:ascii="仿宋" w:hAnsi="仿宋" w:eastAsia="仿宋" w:cs="仿宋"/>
          <w:sz w:val="28"/>
          <w:szCs w:val="28"/>
          <w:lang w:val="en-US" w:eastAsia="zh-CN"/>
        </w:rPr>
        <w:t>高等教育出版社2006年。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Vivian Cook：</w:t>
      </w:r>
      <w:r>
        <w:rPr>
          <w:rFonts w:hint="eastAsia" w:ascii="仿宋" w:hAnsi="仿宋" w:eastAsia="仿宋" w:cs="仿宋"/>
          <w:i/>
          <w:iCs/>
          <w:sz w:val="28"/>
          <w:szCs w:val="28"/>
          <w:lang w:val="en-US" w:eastAsia="zh-CN"/>
        </w:rPr>
        <w:t>Second Language Learning and Language Teaching</w:t>
      </w:r>
      <w:r>
        <w:rPr>
          <w:rFonts w:hint="eastAsia" w:ascii="仿宋" w:hAnsi="仿宋" w:eastAsia="仿宋" w:cs="仿宋"/>
          <w:sz w:val="28"/>
          <w:szCs w:val="28"/>
          <w:lang w:val="en-US" w:eastAsia="zh-CN"/>
        </w:rPr>
        <w:t xml:space="preserve"> (第二语言学习与教学)（第四版）， 外语教学与研究出版社，霍德教育公司2011年。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3.教育部,《普通高中英语课程标准（2017年版）》，人民教育出版社2020年。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4.教育部,《义务教育英语课程标准（2022年版）》，北京师范大学出版社2022年。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mMDM5NTczOGIyYzRkYmU5MDE4MTQ1NjQyOGMyZGY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1D265AB4"/>
    <w:rsid w:val="215C695F"/>
    <w:rsid w:val="359B2D10"/>
    <w:rsid w:val="391F2F2E"/>
    <w:rsid w:val="3A347015"/>
    <w:rsid w:val="40B747D7"/>
    <w:rsid w:val="42FF78D5"/>
    <w:rsid w:val="46030B23"/>
    <w:rsid w:val="59D73F56"/>
    <w:rsid w:val="59E56C17"/>
    <w:rsid w:val="5A3D321F"/>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4</Pages>
  <Words>876</Words>
  <Characters>978</Characters>
  <Lines>11</Lines>
  <Paragraphs>3</Paragraphs>
  <TotalTime>13</TotalTime>
  <ScaleCrop>false</ScaleCrop>
  <LinksUpToDate>false</LinksUpToDate>
  <CharactersWithSpaces>1000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Administrator</cp:lastModifiedBy>
  <dcterms:modified xsi:type="dcterms:W3CDTF">2022-07-12T02:07:11Z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146FDB8B04AF4373AE1F16E320DB47F9</vt:lpwstr>
  </property>
</Properties>
</file>