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w:t>
      </w:r>
      <w:r>
        <w:rPr>
          <w:rFonts w:ascii="仿宋" w:hAnsi="仿宋" w:eastAsia="仿宋" w:cs="仿宋"/>
          <w:color w:val="000000" w:themeColor="text1"/>
          <w:sz w:val="28"/>
          <w:szCs w:val="28"/>
        </w:rPr>
        <w:t>907</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 xml:space="preserve">       </w:t>
      </w:r>
      <w:r>
        <w:rPr>
          <w:rFonts w:hint="eastAsia" w:ascii="仿宋" w:hAnsi="仿宋" w:eastAsia="仿宋" w:cs="仿宋"/>
          <w:color w:val="000000" w:themeColor="text1"/>
          <w:sz w:val="28"/>
          <w:szCs w:val="28"/>
        </w:rPr>
        <w:t xml:space="preserve">     考试科目名称：</w:t>
      </w:r>
      <w:r>
        <w:rPr>
          <w:rFonts w:hint="eastAsia" w:ascii="仿宋" w:hAnsi="仿宋" w:eastAsia="仿宋" w:cs="仿宋"/>
          <w:color w:val="000000" w:themeColor="text1"/>
          <w:kern w:val="0"/>
          <w:sz w:val="28"/>
          <w:szCs w:val="28"/>
          <w:lang w:bidi="hi-IN"/>
        </w:rPr>
        <w:t>普通生物学</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1.掌握普通生物学的基本概念和基础知识。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2.理解普通生物学的基本理论和基本研究方法。</w:t>
      </w:r>
    </w:p>
    <w:p>
      <w:pPr>
        <w:ind w:left="665" w:leftChars="250" w:hanging="140" w:hangingChars="50"/>
        <w:rPr>
          <w:rFonts w:ascii="仿宋" w:hAnsi="仿宋" w:eastAsia="仿宋" w:cs="仿宋"/>
          <w:sz w:val="28"/>
          <w:szCs w:val="28"/>
        </w:rPr>
      </w:pPr>
      <w:r>
        <w:rPr>
          <w:rFonts w:hint="eastAsia" w:ascii="仿宋" w:hAnsi="仿宋" w:eastAsia="仿宋" w:cs="仿宋"/>
          <w:sz w:val="28"/>
          <w:szCs w:val="28"/>
        </w:rPr>
        <w:t>3.运用普通生物学的基本理论和方法来分析和解决生物教学和现实生活中的问题。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w:t>
      </w:r>
      <w:r>
        <w:rPr>
          <w:rFonts w:ascii="仿宋" w:hAnsi="仿宋" w:eastAsia="仿宋" w:cs="仿宋"/>
          <w:sz w:val="28"/>
          <w:szCs w:val="28"/>
        </w:rPr>
        <w:t>细胞与细胞工程</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1、绪论：生物界与生物学</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2、生命的化学基础</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3、细胞的基本形态结构与功能</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4、细胞代谢</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5、细胞的分裂和分化</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6、动物细胞工程</w:t>
      </w:r>
    </w:p>
    <w:p>
      <w:pPr>
        <w:spacing w:before="31" w:after="31" w:line="288" w:lineRule="auto"/>
        <w:ind w:firstLine="560" w:firstLineChars="200"/>
        <w:jc w:val="left"/>
        <w:rPr>
          <w:rFonts w:ascii="仿宋" w:hAnsi="仿宋" w:eastAsia="仿宋" w:cs="仿宋"/>
          <w:sz w:val="28"/>
          <w:szCs w:val="28"/>
        </w:rPr>
      </w:pPr>
      <w:r>
        <w:rPr>
          <w:rFonts w:ascii="仿宋" w:hAnsi="仿宋" w:eastAsia="仿宋" w:cs="仿宋"/>
          <w:sz w:val="28"/>
          <w:szCs w:val="28"/>
        </w:rPr>
        <w:t>7、植物细胞工程</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ascii="仿宋" w:hAnsi="仿宋" w:eastAsia="仿宋" w:cs="仿宋"/>
          <w:sz w:val="28"/>
          <w:szCs w:val="28"/>
        </w:rPr>
        <w:t>动物的形态与功能</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8、高等动物的结构与功能</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9、营养与消化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10、血液与循环</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11、呼吸：气体交换</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12、内环境的控制</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13、免疫系统与免疫功能</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14、内分泌系统与化学调节---体液调节</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15、神经系统与神经调节</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16、感觉器官与感觉</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17、动物如何运动</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18、生殖与胚胎发育</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ascii="仿宋" w:hAnsi="仿宋" w:eastAsia="仿宋" w:cs="仿宋"/>
          <w:sz w:val="28"/>
          <w:szCs w:val="28"/>
        </w:rPr>
        <w:t>植物的形态与功能</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19、植物的结构、生殖和发育</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20、植物的营养</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21、植物的调控系统</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ascii="仿宋" w:hAnsi="仿宋" w:eastAsia="仿宋" w:cs="仿宋"/>
          <w:sz w:val="28"/>
          <w:szCs w:val="28"/>
        </w:rPr>
        <w:t>遗传与变异</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22、遗传的基本规律</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23、基因的分子生物学</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24、基因表达调控</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25、重组DNA技术</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26、人类基因组</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27、基因工程的产生与应用</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五</w:t>
      </w:r>
      <w:r>
        <w:rPr>
          <w:rFonts w:hint="eastAsia" w:ascii="仿宋" w:hAnsi="仿宋" w:eastAsia="仿宋" w:cs="仿宋"/>
          <w:sz w:val="28"/>
          <w:szCs w:val="28"/>
          <w:lang w:eastAsia="zh-CN"/>
        </w:rPr>
        <w:t>）</w:t>
      </w:r>
      <w:r>
        <w:rPr>
          <w:rFonts w:ascii="仿宋" w:hAnsi="仿宋" w:eastAsia="仿宋" w:cs="仿宋"/>
          <w:sz w:val="28"/>
          <w:szCs w:val="28"/>
        </w:rPr>
        <w:t>生物进化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28、达尔文学说与微观进化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29、物种形成</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30、宏观进化与系统发育</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六</w:t>
      </w:r>
      <w:r>
        <w:rPr>
          <w:rFonts w:hint="eastAsia" w:ascii="仿宋" w:hAnsi="仿宋" w:eastAsia="仿宋" w:cs="仿宋"/>
          <w:sz w:val="28"/>
          <w:szCs w:val="28"/>
          <w:lang w:eastAsia="zh-CN"/>
        </w:rPr>
        <w:t>）</w:t>
      </w:r>
      <w:r>
        <w:rPr>
          <w:rFonts w:ascii="仿宋" w:hAnsi="仿宋" w:eastAsia="仿宋" w:cs="仿宋"/>
          <w:sz w:val="28"/>
          <w:szCs w:val="28"/>
        </w:rPr>
        <w:t>生物多样性的进化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31、生命起源及原核和原生生物多样性的进化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32、植物和真菌多样性的进化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33、动物多样性的进化</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34、人类的进化</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七</w:t>
      </w:r>
      <w:r>
        <w:rPr>
          <w:rFonts w:hint="eastAsia" w:ascii="仿宋" w:hAnsi="仿宋" w:eastAsia="仿宋" w:cs="仿宋"/>
          <w:sz w:val="28"/>
          <w:szCs w:val="28"/>
          <w:lang w:eastAsia="zh-CN"/>
        </w:rPr>
        <w:t>）</w:t>
      </w:r>
      <w:r>
        <w:rPr>
          <w:rFonts w:ascii="仿宋" w:hAnsi="仿宋" w:eastAsia="仿宋" w:cs="仿宋"/>
          <w:sz w:val="28"/>
          <w:szCs w:val="28"/>
        </w:rPr>
        <w:t>生态学与动物行为</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35、生物与环境</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36、种群的结构、动态与数量调控</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37、群落的结构、类型及演替</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38、生态系统及其功能</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39、动物的行为</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八</w:t>
      </w:r>
      <w:r>
        <w:rPr>
          <w:rFonts w:hint="eastAsia" w:ascii="仿宋" w:hAnsi="仿宋" w:eastAsia="仿宋" w:cs="仿宋"/>
          <w:sz w:val="28"/>
          <w:szCs w:val="28"/>
          <w:lang w:eastAsia="zh-CN"/>
        </w:rPr>
        <w:t>）</w:t>
      </w:r>
      <w:r>
        <w:rPr>
          <w:rFonts w:ascii="仿宋" w:hAnsi="仿宋" w:eastAsia="仿宋" w:cs="仿宋"/>
          <w:sz w:val="28"/>
          <w:szCs w:val="28"/>
        </w:rPr>
        <w:t>生态平衡与环境保护</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40、生态平衡的概念</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41、生态平衡的自我调节</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42、生态平衡的破坏</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43、生态平衡重建的困难性</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44、污染</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45、世界环境问题现状</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46、我国环境问题现状</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九</w:t>
      </w:r>
      <w:r>
        <w:rPr>
          <w:rFonts w:hint="eastAsia" w:ascii="仿宋" w:hAnsi="仿宋" w:eastAsia="仿宋" w:cs="仿宋"/>
          <w:sz w:val="28"/>
          <w:szCs w:val="28"/>
          <w:lang w:eastAsia="zh-CN"/>
        </w:rPr>
        <w:t>）</w:t>
      </w:r>
      <w:r>
        <w:rPr>
          <w:rFonts w:ascii="仿宋" w:hAnsi="仿宋" w:eastAsia="仿宋" w:cs="仿宋"/>
          <w:sz w:val="28"/>
          <w:szCs w:val="28"/>
        </w:rPr>
        <w:t>生物多样性与保护生物学</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47、生物多样性概念</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48、生物多样性价值</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49、生物多样性的危及及其根源</w:t>
      </w:r>
    </w:p>
    <w:p>
      <w:pPr>
        <w:spacing w:before="31" w:after="31" w:line="288" w:lineRule="auto"/>
        <w:ind w:firstLine="560" w:firstLineChars="200"/>
        <w:rPr>
          <w:rFonts w:ascii="仿宋" w:hAnsi="仿宋" w:eastAsia="仿宋" w:cs="仿宋"/>
          <w:sz w:val="28"/>
          <w:szCs w:val="28"/>
        </w:rPr>
      </w:pPr>
      <w:r>
        <w:rPr>
          <w:rFonts w:ascii="仿宋" w:hAnsi="仿宋" w:eastAsia="仿宋" w:cs="仿宋"/>
          <w:sz w:val="28"/>
          <w:szCs w:val="28"/>
        </w:rPr>
        <w:t>50、生物多样性的保护途径</w:t>
      </w:r>
    </w:p>
    <w:p>
      <w:pPr>
        <w:spacing w:before="31" w:after="31" w:line="288"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四</w:t>
      </w:r>
      <w:r>
        <w:rPr>
          <w:rFonts w:hint="eastAsia" w:ascii="仿宋" w:hAnsi="仿宋" w:eastAsia="仿宋" w:cs="仿宋"/>
          <w:sz w:val="28"/>
          <w:szCs w:val="28"/>
        </w:rPr>
        <w:t>、主要参考书</w:t>
      </w:r>
      <w:r>
        <w:rPr>
          <w:rFonts w:hint="eastAsia" w:ascii="仿宋" w:hAnsi="仿宋" w:eastAsia="仿宋" w:cs="仿宋"/>
          <w:sz w:val="28"/>
          <w:szCs w:val="28"/>
          <w:lang w:eastAsia="zh-CN"/>
        </w:rPr>
        <w:t>目</w:t>
      </w:r>
    </w:p>
    <w:p>
      <w:pPr>
        <w:pStyle w:val="8"/>
        <w:numPr>
          <w:ilvl w:val="0"/>
          <w:numId w:val="0"/>
        </w:numPr>
        <w:spacing w:before="31" w:after="31" w:line="288" w:lineRule="auto"/>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普通生物学（第四版）</w:t>
      </w:r>
      <w:r>
        <w:rPr>
          <w:rFonts w:hint="eastAsia" w:ascii="仿宋" w:hAnsi="仿宋" w:eastAsia="仿宋" w:cs="仿宋"/>
          <w:sz w:val="28"/>
          <w:szCs w:val="28"/>
          <w:lang w:eastAsia="zh-CN"/>
        </w:rPr>
        <w:t>》，</w:t>
      </w:r>
      <w:r>
        <w:rPr>
          <w:rFonts w:hint="eastAsia" w:ascii="仿宋" w:hAnsi="仿宋" w:eastAsia="仿宋" w:cs="仿宋"/>
          <w:sz w:val="28"/>
          <w:szCs w:val="28"/>
        </w:rPr>
        <w:t>主编</w:t>
      </w:r>
      <w:r>
        <w:rPr>
          <w:rFonts w:hint="eastAsia" w:ascii="仿宋" w:hAnsi="仿宋" w:eastAsia="仿宋" w:cs="仿宋"/>
          <w:sz w:val="28"/>
          <w:szCs w:val="28"/>
          <w:lang w:eastAsia="zh-CN"/>
        </w:rPr>
        <w:t>：</w:t>
      </w:r>
      <w:r>
        <w:rPr>
          <w:rFonts w:hint="eastAsia" w:ascii="仿宋" w:hAnsi="仿宋" w:eastAsia="仿宋" w:cs="仿宋"/>
          <w:sz w:val="28"/>
          <w:szCs w:val="28"/>
        </w:rPr>
        <w:t>吴相钰 陈守良  葛明德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高等教育出版社2014年。</w:t>
      </w:r>
    </w:p>
    <w:p>
      <w:pPr>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bookmarkStart w:id="0" w:name="_GoBack"/>
      <w:bookmarkEnd w:id="0"/>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YTVmMDM5NTczOGIyYzRkYmU5MDE4MTQ1NjQyOGMyZGYifQ=="/>
  </w:docVars>
  <w:rsids>
    <w:rsidRoot w:val="000618D6"/>
    <w:rsid w:val="000004FA"/>
    <w:rsid w:val="000618D6"/>
    <w:rsid w:val="000706BA"/>
    <w:rsid w:val="000B7380"/>
    <w:rsid w:val="00105308"/>
    <w:rsid w:val="00270FE2"/>
    <w:rsid w:val="002F547E"/>
    <w:rsid w:val="00330E58"/>
    <w:rsid w:val="0037423B"/>
    <w:rsid w:val="00492901"/>
    <w:rsid w:val="004C3AF8"/>
    <w:rsid w:val="00637B77"/>
    <w:rsid w:val="007E44BE"/>
    <w:rsid w:val="00876092"/>
    <w:rsid w:val="008A1E2D"/>
    <w:rsid w:val="008A7612"/>
    <w:rsid w:val="009418E3"/>
    <w:rsid w:val="009764CF"/>
    <w:rsid w:val="009E5A96"/>
    <w:rsid w:val="00A17AA7"/>
    <w:rsid w:val="00B82705"/>
    <w:rsid w:val="00B94847"/>
    <w:rsid w:val="00C87992"/>
    <w:rsid w:val="1D265AB4"/>
    <w:rsid w:val="1D61533A"/>
    <w:rsid w:val="2F880AB3"/>
    <w:rsid w:val="519751AE"/>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2"/>
      <w:sz w:val="18"/>
      <w:szCs w:val="18"/>
    </w:rPr>
  </w:style>
  <w:style w:type="character" w:customStyle="1" w:styleId="7">
    <w:name w:val="页脚 Char"/>
    <w:basedOn w:val="5"/>
    <w:link w:val="2"/>
    <w:semiHidden/>
    <w:qFormat/>
    <w:uiPriority w:val="99"/>
    <w:rPr>
      <w:rFonts w:ascii="Times New Roman" w:hAnsi="Times New Roman" w:eastAsia="宋体" w:cs="Times New Roman"/>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4</Pages>
  <Words>921</Words>
  <Characters>985</Characters>
  <Lines>7</Lines>
  <Paragraphs>2</Paragraphs>
  <TotalTime>8</TotalTime>
  <ScaleCrop>false</ScaleCrop>
  <LinksUpToDate>false</LinksUpToDate>
  <CharactersWithSpaces>1004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dcterms:modified xsi:type="dcterms:W3CDTF">2022-07-12T02:03:43Z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228B666D3B5E45E5B9BF8EBB0ECCDC15</vt:lpwstr>
  </property>
</Properties>
</file>