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44584" w14:textId="77777777" w:rsidR="00267DC7" w:rsidRDefault="004345A8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5D6BB856" w14:textId="02C9A4E2" w:rsidR="00267DC7" w:rsidRDefault="004345A8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</w:t>
      </w:r>
      <w:r>
        <w:rPr>
          <w:rFonts w:ascii="仿宋" w:eastAsia="仿宋" w:hAnsi="仿宋" w:cs="仿宋" w:hint="eastAsia"/>
          <w:sz w:val="28"/>
          <w:szCs w:val="28"/>
        </w:rPr>
        <w:t>码：</w:t>
      </w:r>
      <w:r>
        <w:rPr>
          <w:rFonts w:ascii="仿宋" w:eastAsia="仿宋" w:hAnsi="仿宋" w:cs="仿宋" w:hint="eastAsia"/>
          <w:sz w:val="28"/>
          <w:szCs w:val="28"/>
        </w:rPr>
        <w:t>[9</w:t>
      </w:r>
      <w:r>
        <w:rPr>
          <w:rFonts w:ascii="仿宋" w:eastAsia="仿宋" w:hAnsi="仿宋" w:cs="仿宋" w:hint="eastAsia"/>
          <w:sz w:val="28"/>
          <w:szCs w:val="28"/>
        </w:rPr>
        <w:t>2</w:t>
      </w:r>
      <w:r w:rsidR="001E3FE5"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 xml:space="preserve">]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影视专业综合</w:t>
      </w:r>
    </w:p>
    <w:p w14:paraId="088BAC3D" w14:textId="77777777" w:rsidR="00267DC7" w:rsidRDefault="004345A8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715B5056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14:paraId="5725EB93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14:paraId="64CB5BD0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</w:t>
      </w:r>
      <w:r>
        <w:rPr>
          <w:rFonts w:ascii="仿宋" w:eastAsia="仿宋" w:hAnsi="仿宋" w:cs="仿宋" w:hint="eastAsia"/>
          <w:sz w:val="28"/>
          <w:szCs w:val="28"/>
        </w:rPr>
        <w:t>150</w:t>
      </w:r>
      <w:r>
        <w:rPr>
          <w:rFonts w:ascii="仿宋" w:eastAsia="仿宋" w:hAnsi="仿宋" w:cs="仿宋" w:hint="eastAsia"/>
          <w:sz w:val="28"/>
          <w:szCs w:val="28"/>
        </w:rPr>
        <w:t>分，考试时间为</w:t>
      </w:r>
      <w:r>
        <w:rPr>
          <w:rFonts w:ascii="仿宋" w:eastAsia="仿宋" w:hAnsi="仿宋" w:cs="仿宋" w:hint="eastAsia"/>
          <w:sz w:val="28"/>
          <w:szCs w:val="28"/>
        </w:rPr>
        <w:t>180</w:t>
      </w:r>
      <w:r>
        <w:rPr>
          <w:rFonts w:ascii="仿宋" w:eastAsia="仿宋" w:hAnsi="仿宋" w:cs="仿宋" w:hint="eastAsia"/>
          <w:sz w:val="28"/>
          <w:szCs w:val="28"/>
        </w:rPr>
        <w:t>分钟。</w:t>
      </w:r>
    </w:p>
    <w:p w14:paraId="688E2C9A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14:paraId="3151FB52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14:paraId="3123376E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14:paraId="2F124B1B" w14:textId="77777777" w:rsidR="00267DC7" w:rsidRDefault="004345A8">
      <w:pPr>
        <w:pStyle w:val="a3"/>
        <w:spacing w:beforeLines="10" w:before="31" w:afterLines="10" w:after="31" w:line="288" w:lineRule="auto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简答题：约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小题，共</w:t>
      </w:r>
      <w:r>
        <w:rPr>
          <w:rFonts w:ascii="仿宋" w:eastAsia="仿宋" w:hAnsi="仿宋" w:cs="仿宋" w:hint="eastAsia"/>
          <w:sz w:val="28"/>
          <w:szCs w:val="28"/>
        </w:rPr>
        <w:t>40</w:t>
      </w:r>
      <w:r>
        <w:rPr>
          <w:rFonts w:ascii="仿宋" w:eastAsia="仿宋" w:hAnsi="仿宋" w:cs="仿宋" w:hint="eastAsia"/>
          <w:sz w:val="28"/>
          <w:szCs w:val="28"/>
        </w:rPr>
        <w:t>分</w:t>
      </w:r>
    </w:p>
    <w:p w14:paraId="6BD823F9" w14:textId="77777777" w:rsidR="00267DC7" w:rsidRDefault="004345A8">
      <w:pPr>
        <w:pStyle w:val="a3"/>
        <w:spacing w:beforeLines="10" w:before="31" w:afterLines="10" w:after="31" w:line="288" w:lineRule="auto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论述题：约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小题，共</w:t>
      </w:r>
      <w:r>
        <w:rPr>
          <w:rFonts w:ascii="仿宋" w:eastAsia="仿宋" w:hAnsi="仿宋" w:cs="仿宋" w:hint="eastAsia"/>
          <w:sz w:val="28"/>
          <w:szCs w:val="28"/>
        </w:rPr>
        <w:t>40</w:t>
      </w:r>
      <w:r>
        <w:rPr>
          <w:rFonts w:ascii="仿宋" w:eastAsia="仿宋" w:hAnsi="仿宋" w:cs="仿宋" w:hint="eastAsia"/>
          <w:sz w:val="28"/>
          <w:szCs w:val="28"/>
        </w:rPr>
        <w:t>分</w:t>
      </w:r>
    </w:p>
    <w:p w14:paraId="5DE8E724" w14:textId="77777777" w:rsidR="00267DC7" w:rsidRDefault="004345A8">
      <w:pPr>
        <w:pStyle w:val="a3"/>
        <w:spacing w:beforeLines="10" w:before="31" w:afterLines="10" w:after="31" w:line="288" w:lineRule="auto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材料分析题：约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小题，共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</w:t>
      </w:r>
    </w:p>
    <w:p w14:paraId="4AF82845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创作题：约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小题，共</w:t>
      </w:r>
      <w:r>
        <w:rPr>
          <w:rFonts w:ascii="仿宋" w:eastAsia="仿宋" w:hAnsi="仿宋" w:cs="仿宋" w:hint="eastAsia"/>
          <w:sz w:val="28"/>
          <w:szCs w:val="28"/>
        </w:rPr>
        <w:t>40</w:t>
      </w:r>
      <w:r>
        <w:rPr>
          <w:rFonts w:ascii="仿宋" w:eastAsia="仿宋" w:hAnsi="仿宋" w:cs="仿宋" w:hint="eastAsia"/>
          <w:sz w:val="28"/>
          <w:szCs w:val="28"/>
        </w:rPr>
        <w:t>分</w:t>
      </w:r>
    </w:p>
    <w:p w14:paraId="2D2DB0E4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14:paraId="4CE7DBCA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掌握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影视专业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14:paraId="75E7C0BA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理解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影视专业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14:paraId="56D9926F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运用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影视专业</w:t>
      </w:r>
      <w:r>
        <w:rPr>
          <w:rFonts w:ascii="仿宋" w:eastAsia="仿宋" w:hAnsi="仿宋" w:cs="仿宋" w:hint="eastAsia"/>
          <w:sz w:val="28"/>
          <w:szCs w:val="28"/>
        </w:rPr>
        <w:t>的基本理论和方法</w:t>
      </w:r>
      <w:r>
        <w:rPr>
          <w:rFonts w:ascii="仿宋" w:eastAsia="仿宋" w:hAnsi="仿宋" w:cs="仿宋" w:hint="eastAsia"/>
          <w:sz w:val="28"/>
          <w:szCs w:val="28"/>
        </w:rPr>
        <w:t>进行影视作品</w:t>
      </w:r>
      <w:r>
        <w:rPr>
          <w:rFonts w:ascii="仿宋" w:eastAsia="仿宋" w:hAnsi="仿宋" w:cs="仿宋" w:hint="eastAsia"/>
          <w:sz w:val="28"/>
          <w:szCs w:val="28"/>
        </w:rPr>
        <w:t>分析和</w:t>
      </w:r>
      <w:r>
        <w:rPr>
          <w:rFonts w:ascii="仿宋" w:eastAsia="仿宋" w:hAnsi="仿宋" w:cs="仿宋" w:hint="eastAsia"/>
          <w:sz w:val="28"/>
          <w:szCs w:val="28"/>
        </w:rPr>
        <w:t>实践创作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73D397B2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14:paraId="176F6CAC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>
        <w:rPr>
          <w:rFonts w:ascii="仿宋" w:eastAsia="仿宋" w:hAnsi="仿宋" w:cs="仿宋" w:hint="eastAsia"/>
          <w:sz w:val="28"/>
          <w:szCs w:val="28"/>
        </w:rPr>
        <w:t>影视美学基础</w:t>
      </w:r>
    </w:p>
    <w:p w14:paraId="28A8B044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经典电影美学理论</w:t>
      </w:r>
    </w:p>
    <w:p w14:paraId="6A7EF9DE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早期电影美学理论；蒙太奇电影美学理论</w:t>
      </w:r>
      <w:r>
        <w:rPr>
          <w:rFonts w:ascii="仿宋" w:eastAsia="仿宋" w:hAnsi="仿宋" w:cs="仿宋" w:hint="eastAsia"/>
          <w:sz w:val="28"/>
          <w:szCs w:val="28"/>
        </w:rPr>
        <w:t>；类型电影理论；纪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实美学；现代主义电影；电影符号学；电影叙事学；精神分析学电影理论；意识形态批评与其他理论；后现代主义与影视艺术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24449955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影视艺术的文化特性</w:t>
      </w:r>
    </w:p>
    <w:p w14:paraId="76BB29FE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大众传媒与大众文化；社会语境中的影视文化</w:t>
      </w:r>
      <w:r>
        <w:rPr>
          <w:rFonts w:ascii="仿宋" w:eastAsia="仿宋" w:hAnsi="仿宋" w:cs="仿宋" w:hint="eastAsia"/>
          <w:sz w:val="28"/>
          <w:szCs w:val="28"/>
        </w:rPr>
        <w:t>；影视艺术的民族性与国际传播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0546E67E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影视艺术的美学特性</w:t>
      </w:r>
    </w:p>
    <w:p w14:paraId="0C0534F0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综合性与技术性；逼真性与假定性</w:t>
      </w:r>
      <w:r>
        <w:rPr>
          <w:rFonts w:ascii="仿宋" w:eastAsia="仿宋" w:hAnsi="仿宋" w:cs="仿宋" w:hint="eastAsia"/>
          <w:sz w:val="28"/>
          <w:szCs w:val="28"/>
        </w:rPr>
        <w:t>；造型性与运动性；电视艺术美学特性；数字技术时代的影视美学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3ECC8167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影视</w:t>
      </w:r>
      <w:r>
        <w:rPr>
          <w:rFonts w:ascii="仿宋" w:eastAsia="仿宋" w:hAnsi="仿宋" w:cs="仿宋" w:hint="eastAsia"/>
          <w:sz w:val="28"/>
          <w:szCs w:val="28"/>
        </w:rPr>
        <w:t>艺术的审美心理</w:t>
      </w:r>
    </w:p>
    <w:p w14:paraId="468D1852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镜像世界与视觉心理；梦幻世界与深层心理</w:t>
      </w:r>
      <w:r>
        <w:rPr>
          <w:rFonts w:ascii="仿宋" w:eastAsia="仿宋" w:hAnsi="仿宋" w:cs="仿宋" w:hint="eastAsia"/>
          <w:sz w:val="28"/>
          <w:szCs w:val="28"/>
        </w:rPr>
        <w:t>；期待视界与接受心理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2DEADBB4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>
        <w:rPr>
          <w:rFonts w:ascii="仿宋" w:eastAsia="仿宋" w:hAnsi="仿宋" w:cs="仿宋" w:hint="eastAsia"/>
          <w:sz w:val="28"/>
          <w:szCs w:val="28"/>
        </w:rPr>
        <w:t>电视节目策划</w:t>
      </w:r>
      <w:r>
        <w:rPr>
          <w:rFonts w:ascii="仿宋" w:eastAsia="仿宋" w:hAnsi="仿宋" w:cs="仿宋" w:hint="eastAsia"/>
          <w:sz w:val="28"/>
          <w:szCs w:val="28"/>
        </w:rPr>
        <w:t>基础</w:t>
      </w:r>
    </w:p>
    <w:p w14:paraId="25FB6108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概要</w:t>
      </w:r>
    </w:p>
    <w:p w14:paraId="37C6452D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电视策划的界定、意义与方法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br/>
        <w:t xml:space="preserve">       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电视新闻节目策划</w:t>
      </w:r>
      <w:r>
        <w:rPr>
          <w:rFonts w:ascii="仿宋" w:eastAsia="仿宋" w:hAnsi="仿宋" w:cs="仿宋" w:hint="eastAsia"/>
          <w:sz w:val="28"/>
          <w:szCs w:val="28"/>
        </w:rPr>
        <w:br/>
        <w:t xml:space="preserve">       </w:t>
      </w:r>
      <w:r>
        <w:rPr>
          <w:rFonts w:ascii="仿宋" w:eastAsia="仿宋" w:hAnsi="仿宋" w:cs="仿宋" w:hint="eastAsia"/>
          <w:sz w:val="28"/>
          <w:szCs w:val="28"/>
        </w:rPr>
        <w:t>电视新闻节目的界定分类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电视新闻节目策划的内涵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电视新闻节目策划的要素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媒体融合时代电视新闻节目的发展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br/>
        <w:t>      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电视综艺节目策划</w:t>
      </w:r>
      <w:r>
        <w:rPr>
          <w:rFonts w:ascii="仿宋" w:eastAsia="仿宋" w:hAnsi="仿宋" w:cs="仿宋" w:hint="eastAsia"/>
          <w:sz w:val="28"/>
          <w:szCs w:val="28"/>
        </w:rPr>
        <w:br/>
        <w:t xml:space="preserve">       </w:t>
      </w:r>
      <w:r>
        <w:rPr>
          <w:rFonts w:ascii="仿宋" w:eastAsia="仿宋" w:hAnsi="仿宋" w:cs="仿宋" w:hint="eastAsia"/>
          <w:sz w:val="28"/>
          <w:szCs w:val="28"/>
        </w:rPr>
        <w:t>电视综艺概述与中外发展情况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综艺节目策划的五大整体问题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综艺节目策划的十大微观元素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综艺节目策划的五大创新理念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电视晚会策划的要点问题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lastRenderedPageBreak/>
        <w:t>      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电视剧策划</w:t>
      </w:r>
      <w:r>
        <w:rPr>
          <w:rFonts w:ascii="仿宋" w:eastAsia="仿宋" w:hAnsi="仿宋" w:cs="仿宋" w:hint="eastAsia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电视剧策划的基本界定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电视剧策划的运作机制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剧本策划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市场策划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制作策划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营销策划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4C589DF2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>）影视制作基础</w:t>
      </w:r>
    </w:p>
    <w:p w14:paraId="7EB03B81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摄像基础</w:t>
      </w:r>
    </w:p>
    <w:p w14:paraId="49E7C7F6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摄像机的工作原理与基本构造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/>
          <w:sz w:val="28"/>
          <w:szCs w:val="28"/>
        </w:rPr>
        <w:t>摄像机的基本操作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/>
          <w:sz w:val="28"/>
          <w:szCs w:val="28"/>
        </w:rPr>
        <w:t>拍摄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/>
          <w:sz w:val="28"/>
          <w:szCs w:val="28"/>
        </w:rPr>
        <w:t>使用注意事项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5BEF0B32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基本镜头语言</w:t>
      </w:r>
    </w:p>
    <w:p w14:paraId="7C8D6D67" w14:textId="77777777" w:rsidR="00267DC7" w:rsidRDefault="004345A8">
      <w:pPr>
        <w:ind w:left="7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不同焦距镜头的成像规律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/>
          <w:sz w:val="28"/>
          <w:szCs w:val="28"/>
        </w:rPr>
        <w:t>拍摄距离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/>
          <w:sz w:val="28"/>
          <w:szCs w:val="28"/>
        </w:rPr>
        <w:t>拍摄高度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/>
          <w:sz w:val="28"/>
          <w:szCs w:val="28"/>
        </w:rPr>
        <w:t>拍摄方向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58AB0C5E" w14:textId="77777777" w:rsidR="00267DC7" w:rsidRDefault="004345A8">
      <w:pPr>
        <w:ind w:leftChars="266" w:left="559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摄像构图</w:t>
      </w:r>
      <w:r>
        <w:rPr>
          <w:rFonts w:ascii="仿宋" w:eastAsia="仿宋" w:hAnsi="仿宋" w:cs="仿宋"/>
          <w:sz w:val="28"/>
          <w:szCs w:val="28"/>
        </w:rPr>
        <w:br/>
      </w:r>
      <w:r>
        <w:rPr>
          <w:rFonts w:ascii="仿宋" w:eastAsia="仿宋" w:hAnsi="仿宋" w:cs="仿宋"/>
          <w:sz w:val="28"/>
          <w:szCs w:val="28"/>
        </w:rPr>
        <w:t>摄像构图概述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/>
          <w:sz w:val="28"/>
          <w:szCs w:val="28"/>
        </w:rPr>
        <w:t>摄像构图的基本规律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/>
          <w:sz w:val="28"/>
          <w:szCs w:val="28"/>
        </w:rPr>
        <w:t>画面的构成元素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/>
          <w:sz w:val="28"/>
          <w:szCs w:val="28"/>
        </w:rPr>
        <w:t>摄像构图注意事项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光线</w:t>
      </w:r>
      <w:r>
        <w:rPr>
          <w:rFonts w:ascii="仿宋" w:eastAsia="仿宋" w:hAnsi="仿宋" w:cs="仿宋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色彩</w:t>
      </w:r>
      <w:r>
        <w:rPr>
          <w:rFonts w:ascii="仿宋" w:eastAsia="仿宋" w:hAnsi="仿宋" w:cs="仿宋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运动镜头</w:t>
      </w:r>
      <w:r>
        <w:rPr>
          <w:rFonts w:ascii="仿宋" w:eastAsia="仿宋" w:hAnsi="仿宋" w:cs="仿宋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声音</w:t>
      </w:r>
      <w:r>
        <w:rPr>
          <w:rFonts w:ascii="仿宋" w:eastAsia="仿宋" w:hAnsi="仿宋" w:cs="仿宋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蒙太奇</w:t>
      </w:r>
      <w:r>
        <w:rPr>
          <w:rFonts w:ascii="仿宋" w:eastAsia="仿宋" w:hAnsi="仿宋" w:cs="仿宋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剪辑</w:t>
      </w:r>
      <w:r>
        <w:rPr>
          <w:rFonts w:ascii="仿宋" w:eastAsia="仿宋" w:hAnsi="仿宋" w:cs="仿宋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非线性编辑</w:t>
      </w:r>
    </w:p>
    <w:p w14:paraId="3506470B" w14:textId="77777777" w:rsidR="00267DC7" w:rsidRDefault="00267DC7">
      <w:pPr>
        <w:ind w:leftChars="266" w:left="559"/>
        <w:rPr>
          <w:rFonts w:ascii="仿宋" w:eastAsia="仿宋" w:hAnsi="仿宋" w:cs="仿宋"/>
          <w:sz w:val="28"/>
          <w:szCs w:val="28"/>
        </w:rPr>
      </w:pPr>
    </w:p>
    <w:p w14:paraId="4CE0431E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14:paraId="527BB2BC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彭吉象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《影视美学》（第三版），北京大学出版社，</w:t>
      </w:r>
      <w:r>
        <w:rPr>
          <w:rFonts w:ascii="仿宋" w:eastAsia="仿宋" w:hAnsi="仿宋" w:cs="仿宋" w:hint="eastAsia"/>
          <w:sz w:val="28"/>
          <w:szCs w:val="28"/>
        </w:rPr>
        <w:t>2019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年。</w:t>
      </w:r>
    </w:p>
    <w:p w14:paraId="6E84B228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胡智峰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《电视节目策划学》（第三版）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复旦大学出版社，</w:t>
      </w:r>
      <w:r>
        <w:rPr>
          <w:rFonts w:ascii="仿宋" w:eastAsia="仿宋" w:hAnsi="仿宋" w:cs="仿宋" w:hint="eastAsia"/>
          <w:sz w:val="28"/>
          <w:szCs w:val="28"/>
        </w:rPr>
        <w:t>2020</w:t>
      </w:r>
      <w:r>
        <w:rPr>
          <w:rFonts w:ascii="仿宋" w:eastAsia="仿宋" w:hAnsi="仿宋" w:cs="仿宋" w:hint="eastAsia"/>
          <w:sz w:val="28"/>
          <w:szCs w:val="28"/>
        </w:rPr>
        <w:t>年。</w:t>
      </w:r>
    </w:p>
    <w:p w14:paraId="73B39CE4" w14:textId="77777777" w:rsidR="00267DC7" w:rsidRDefault="004345A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常江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《影视制作基础》（第一版），北京大学出版社，</w:t>
      </w:r>
      <w:r>
        <w:rPr>
          <w:rFonts w:ascii="仿宋" w:eastAsia="仿宋" w:hAnsi="仿宋" w:cs="仿宋" w:hint="eastAsia"/>
          <w:sz w:val="28"/>
          <w:szCs w:val="28"/>
        </w:rPr>
        <w:t>2013</w:t>
      </w:r>
      <w:r>
        <w:rPr>
          <w:rFonts w:ascii="仿宋" w:eastAsia="仿宋" w:hAnsi="仿宋" w:cs="仿宋" w:hint="eastAsia"/>
          <w:sz w:val="28"/>
          <w:szCs w:val="28"/>
        </w:rPr>
        <w:t>年。</w:t>
      </w:r>
    </w:p>
    <w:p w14:paraId="4C96DA7A" w14:textId="77777777" w:rsidR="00267DC7" w:rsidRDefault="00267DC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24859B4" w14:textId="77777777" w:rsidR="00267DC7" w:rsidRDefault="00267DC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CA630FF" w14:textId="77777777" w:rsidR="00267DC7" w:rsidRDefault="00267DC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EB281F9" w14:textId="77777777" w:rsidR="00267DC7" w:rsidRDefault="00267DC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1311768" w14:textId="77777777" w:rsidR="00267DC7" w:rsidRDefault="00267DC7"/>
    <w:p w14:paraId="435BC47A" w14:textId="77777777" w:rsidR="00267DC7" w:rsidRDefault="00267DC7"/>
    <w:sectPr w:rsidR="00267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8A41" w14:textId="77777777" w:rsidR="004345A8" w:rsidRDefault="004345A8" w:rsidP="001E3FE5">
      <w:r>
        <w:separator/>
      </w:r>
    </w:p>
  </w:endnote>
  <w:endnote w:type="continuationSeparator" w:id="0">
    <w:p w14:paraId="7066B39A" w14:textId="77777777" w:rsidR="004345A8" w:rsidRDefault="004345A8" w:rsidP="001E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AB25A" w14:textId="77777777" w:rsidR="004345A8" w:rsidRDefault="004345A8" w:rsidP="001E3FE5">
      <w:r>
        <w:separator/>
      </w:r>
    </w:p>
  </w:footnote>
  <w:footnote w:type="continuationSeparator" w:id="0">
    <w:p w14:paraId="14837FBA" w14:textId="77777777" w:rsidR="004345A8" w:rsidRDefault="004345A8" w:rsidP="001E3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8D6"/>
    <w:rsid w:val="000004FA"/>
    <w:rsid w:val="000618D6"/>
    <w:rsid w:val="000706BA"/>
    <w:rsid w:val="001E3FE5"/>
    <w:rsid w:val="00233360"/>
    <w:rsid w:val="00267DC7"/>
    <w:rsid w:val="00270FE2"/>
    <w:rsid w:val="00330E58"/>
    <w:rsid w:val="0037423B"/>
    <w:rsid w:val="004345A8"/>
    <w:rsid w:val="00553FA2"/>
    <w:rsid w:val="00637B77"/>
    <w:rsid w:val="007E44BE"/>
    <w:rsid w:val="008A7612"/>
    <w:rsid w:val="009418E3"/>
    <w:rsid w:val="009764CF"/>
    <w:rsid w:val="009E5A96"/>
    <w:rsid w:val="00A17AA7"/>
    <w:rsid w:val="0A965955"/>
    <w:rsid w:val="19D43F78"/>
    <w:rsid w:val="1D265AB4"/>
    <w:rsid w:val="2CD86863"/>
    <w:rsid w:val="30ED708A"/>
    <w:rsid w:val="36606814"/>
    <w:rsid w:val="38803881"/>
    <w:rsid w:val="39234F8F"/>
    <w:rsid w:val="404A5DF5"/>
    <w:rsid w:val="41815D9B"/>
    <w:rsid w:val="425C206B"/>
    <w:rsid w:val="45877EA5"/>
    <w:rsid w:val="502F7B26"/>
    <w:rsid w:val="61865EE0"/>
    <w:rsid w:val="662864A2"/>
    <w:rsid w:val="663D6175"/>
    <w:rsid w:val="69563F88"/>
    <w:rsid w:val="69626899"/>
    <w:rsid w:val="7436683A"/>
    <w:rsid w:val="74546771"/>
    <w:rsid w:val="755E3979"/>
    <w:rsid w:val="7CBA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E6B6DD"/>
  <w14:defaultImageDpi w14:val="300"/>
  <w15:docId w15:val="{AC889824-932A-4F87-8938-028C32A8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E3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E3FE5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E3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E3F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169</Words>
  <Characters>964</Characters>
  <Application>Microsoft Office Word</Application>
  <DocSecurity>0</DocSecurity>
  <Lines>8</Lines>
  <Paragraphs>2</Paragraphs>
  <ScaleCrop>false</ScaleCrop>
  <Company>1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li shan</cp:lastModifiedBy>
  <cp:revision>5</cp:revision>
  <dcterms:created xsi:type="dcterms:W3CDTF">2017-07-13T01:41:00Z</dcterms:created>
  <dcterms:modified xsi:type="dcterms:W3CDTF">2022-06-28T14:19:00Z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F7E816F3650C4AD3A5F4F7AADDA3755E</vt:lpwstr>
  </property>
</Properties>
</file>