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海南师范大学202</w:t>
      </w:r>
      <w:r>
        <w:rPr>
          <w:rFonts w:hint="eastAsia" w:ascii="仿宋" w:hAnsi="仿宋" w:eastAsia="仿宋" w:cs="仿宋"/>
          <w:b/>
          <w:bCs/>
          <w:color w:val="000000"/>
          <w:sz w:val="32"/>
          <w:szCs w:val="32"/>
          <w:lang w:val="en-US" w:eastAsia="zh-CN"/>
        </w:rPr>
        <w:t>4</w:t>
      </w:r>
      <w:r>
        <w:rPr>
          <w:rFonts w:hint="eastAsia" w:ascii="仿宋" w:hAnsi="仿宋" w:eastAsia="仿宋" w:cs="仿宋"/>
          <w:b/>
          <w:bCs/>
          <w:color w:val="000000"/>
          <w:sz w:val="32"/>
          <w:szCs w:val="32"/>
        </w:rPr>
        <w:t>年</w:t>
      </w:r>
      <w:r>
        <w:rPr>
          <w:rFonts w:hint="eastAsia" w:ascii="仿宋" w:hAnsi="仿宋" w:eastAsia="仿宋" w:cs="仿宋"/>
          <w:b/>
          <w:bCs/>
          <w:color w:val="000000"/>
          <w:sz w:val="32"/>
          <w:szCs w:val="32"/>
        </w:rPr>
        <w:t>全国硕士研究生招生自命题考试大纲</w:t>
      </w:r>
    </w:p>
    <w:p>
      <w:pPr>
        <w:spacing w:line="360" w:lineRule="auto"/>
        <w:jc w:val="center"/>
        <w:rPr>
          <w:rFonts w:hint="eastAsia" w:ascii="仿宋" w:hAnsi="仿宋" w:eastAsia="仿宋" w:cs="仿宋"/>
          <w:color w:val="000000"/>
          <w:sz w:val="28"/>
          <w:szCs w:val="28"/>
        </w:rPr>
      </w:pPr>
      <w:r>
        <w:rPr>
          <w:rFonts w:hint="eastAsia" w:ascii="仿宋" w:hAnsi="仿宋" w:eastAsia="仿宋" w:cs="仿宋"/>
          <w:color w:val="000000"/>
          <w:sz w:val="28"/>
          <w:szCs w:val="28"/>
        </w:rPr>
        <w:t>考试科目代码：[</w:t>
      </w:r>
      <w:r>
        <w:rPr>
          <w:rFonts w:hint="eastAsia" w:ascii="仿宋" w:hAnsi="仿宋" w:eastAsia="仿宋" w:cs="仿宋"/>
          <w:color w:val="000000"/>
          <w:sz w:val="28"/>
          <w:szCs w:val="28"/>
          <w:lang w:val="en-US" w:eastAsia="zh-CN"/>
        </w:rPr>
        <w:t>919</w:t>
      </w:r>
      <w:bookmarkStart w:id="0" w:name="_GoBack"/>
      <w:bookmarkEnd w:id="0"/>
      <w:r>
        <w:rPr>
          <w:rFonts w:hint="eastAsia" w:ascii="仿宋" w:hAnsi="仿宋" w:eastAsia="仿宋" w:cs="仿宋"/>
          <w:color w:val="000000"/>
          <w:sz w:val="28"/>
          <w:szCs w:val="28"/>
        </w:rPr>
        <w:t>]              考试科目名称：数据结构</w:t>
      </w:r>
    </w:p>
    <w:p>
      <w:pPr>
        <w:rPr>
          <w:rFonts w:ascii="仿宋" w:hAnsi="仿宋" w:eastAsia="仿宋" w:cs="仿宋"/>
          <w:sz w:val="28"/>
          <w:szCs w:val="28"/>
        </w:rPr>
      </w:pPr>
      <w:r>
        <w:rPr>
          <w:rFonts w:ascii="宋体" w:hAnsi="宋体"/>
          <w:szCs w:val="21"/>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选择题；填空题；简答题；算法理解题；算法应用题；算法设计题等 </w:t>
      </w:r>
    </w:p>
    <w:p>
      <w:pPr>
        <w:ind w:firstLine="562" w:firstLineChars="200"/>
        <w:rPr>
          <w:rFonts w:ascii="仿宋" w:hAnsi="仿宋" w:eastAsia="仿宋" w:cs="仿宋"/>
          <w:b/>
          <w:sz w:val="28"/>
          <w:szCs w:val="28"/>
        </w:rPr>
      </w:pPr>
      <w:r>
        <w:rPr>
          <w:rFonts w:hint="eastAsia" w:ascii="仿宋" w:hAnsi="仿宋" w:eastAsia="仿宋" w:cs="仿宋"/>
          <w:b/>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1.掌握数据结构的基本概念和基础知识。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2.掌握数据组织、存储和运算的基本原理和方法</w:t>
      </w:r>
    </w:p>
    <w:p>
      <w:pPr>
        <w:ind w:firstLine="560" w:firstLineChars="200"/>
        <w:rPr>
          <w:rFonts w:ascii="仿宋" w:hAnsi="仿宋" w:eastAsia="仿宋" w:cs="仿宋"/>
          <w:sz w:val="28"/>
          <w:szCs w:val="28"/>
        </w:rPr>
      </w:pPr>
      <w:r>
        <w:rPr>
          <w:rFonts w:hint="eastAsia" w:ascii="仿宋" w:hAnsi="仿宋" w:eastAsia="仿宋" w:cs="仿宋"/>
          <w:sz w:val="28"/>
          <w:szCs w:val="28"/>
        </w:rPr>
        <w:t>3.考查对各类数据结构和相关算法的分析和算法设计的能力以及解决实际问题的能力。</w:t>
      </w:r>
    </w:p>
    <w:p>
      <w:pPr>
        <w:ind w:firstLine="562" w:firstLineChars="200"/>
        <w:rPr>
          <w:rFonts w:ascii="仿宋" w:hAnsi="仿宋" w:eastAsia="仿宋" w:cs="仿宋"/>
          <w:b/>
          <w:sz w:val="28"/>
          <w:szCs w:val="28"/>
        </w:rPr>
      </w:pPr>
      <w:r>
        <w:rPr>
          <w:rFonts w:hint="eastAsia" w:ascii="仿宋" w:hAnsi="仿宋" w:eastAsia="仿宋" w:cs="仿宋"/>
          <w:b/>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第一章. 概述</w:t>
      </w:r>
    </w:p>
    <w:p>
      <w:pPr>
        <w:ind w:firstLine="560" w:firstLineChars="200"/>
        <w:rPr>
          <w:rFonts w:ascii="仿宋" w:hAnsi="仿宋" w:eastAsia="仿宋" w:cs="仿宋"/>
          <w:sz w:val="28"/>
          <w:szCs w:val="28"/>
        </w:rPr>
      </w:pPr>
      <w:r>
        <w:rPr>
          <w:rFonts w:hint="eastAsia" w:ascii="仿宋" w:hAnsi="仿宋" w:eastAsia="仿宋" w:cs="仿宋"/>
          <w:sz w:val="28"/>
          <w:szCs w:val="28"/>
        </w:rPr>
        <w:t>(1) 数据结构以及数据结构的相关概念(理解)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数据的逻辑结构以及存储结构(掌握)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算法的五个特性(理解)</w:t>
      </w:r>
    </w:p>
    <w:p>
      <w:pPr>
        <w:ind w:firstLine="560" w:firstLineChars="200"/>
        <w:rPr>
          <w:rFonts w:ascii="仿宋" w:hAnsi="仿宋" w:eastAsia="仿宋" w:cs="仿宋"/>
          <w:sz w:val="28"/>
          <w:szCs w:val="28"/>
        </w:rPr>
      </w:pPr>
      <w:r>
        <w:rPr>
          <w:rFonts w:hint="eastAsia" w:ascii="仿宋" w:hAnsi="仿宋" w:eastAsia="仿宋" w:cs="仿宋"/>
          <w:sz w:val="28"/>
          <w:szCs w:val="28"/>
        </w:rPr>
        <w:t>(4) 算法时间复杂度和空间复杂度的方法 (掌握)</w:t>
      </w:r>
    </w:p>
    <w:p>
      <w:pPr>
        <w:ind w:firstLine="560" w:firstLineChars="200"/>
        <w:rPr>
          <w:rFonts w:ascii="仿宋" w:hAnsi="仿宋" w:eastAsia="仿宋" w:cs="仿宋"/>
          <w:sz w:val="28"/>
          <w:szCs w:val="28"/>
        </w:rPr>
      </w:pPr>
      <w:r>
        <w:rPr>
          <w:rFonts w:hint="eastAsia" w:ascii="仿宋" w:hAnsi="仿宋" w:eastAsia="仿宋" w:cs="仿宋"/>
          <w:sz w:val="28"/>
          <w:szCs w:val="28"/>
        </w:rPr>
        <w:t>(5) 抽象数据类型(理解)</w:t>
      </w:r>
    </w:p>
    <w:p>
      <w:pPr>
        <w:ind w:firstLine="560" w:firstLineChars="200"/>
        <w:rPr>
          <w:rFonts w:ascii="仿宋" w:hAnsi="仿宋" w:eastAsia="仿宋" w:cs="仿宋"/>
          <w:sz w:val="28"/>
          <w:szCs w:val="28"/>
        </w:rPr>
      </w:pPr>
      <w:r>
        <w:rPr>
          <w:rFonts w:hint="eastAsia" w:ascii="仿宋" w:hAnsi="仿宋" w:eastAsia="仿宋" w:cs="仿宋"/>
          <w:sz w:val="28"/>
          <w:szCs w:val="28"/>
        </w:rPr>
        <w:t>第二章. 线性表</w:t>
      </w:r>
    </w:p>
    <w:p>
      <w:pPr>
        <w:ind w:firstLine="560" w:firstLineChars="200"/>
        <w:rPr>
          <w:rFonts w:ascii="仿宋" w:hAnsi="仿宋" w:eastAsia="仿宋" w:cs="仿宋"/>
          <w:sz w:val="28"/>
          <w:szCs w:val="28"/>
        </w:rPr>
      </w:pPr>
      <w:r>
        <w:rPr>
          <w:rFonts w:hint="eastAsia" w:ascii="仿宋" w:hAnsi="仿宋" w:eastAsia="仿宋" w:cs="仿宋"/>
          <w:sz w:val="28"/>
          <w:szCs w:val="28"/>
        </w:rPr>
        <w:t>(1) 线性表的逻辑结构以及相关概念(理解)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线性表的顺序存储结构和链式存储结构(掌握)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线性表的顺序结构及基本操作的实现(掌握)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(4) 线性表的链式结构及基本操作的实现 (掌握)</w:t>
      </w:r>
    </w:p>
    <w:p>
      <w:pPr>
        <w:ind w:firstLine="560" w:firstLineChars="200"/>
        <w:rPr>
          <w:rFonts w:ascii="仿宋" w:hAnsi="仿宋" w:eastAsia="仿宋" w:cs="仿宋"/>
          <w:sz w:val="28"/>
          <w:szCs w:val="28"/>
        </w:rPr>
      </w:pPr>
      <w:r>
        <w:rPr>
          <w:rFonts w:hint="eastAsia" w:ascii="仿宋" w:hAnsi="仿宋" w:eastAsia="仿宋" w:cs="仿宋"/>
          <w:sz w:val="28"/>
          <w:szCs w:val="28"/>
        </w:rPr>
        <w:t>(5) 从时间、空间复杂度的角度比较线性表两种存储结构的不同特点(理解)</w:t>
      </w:r>
    </w:p>
    <w:p>
      <w:pPr>
        <w:ind w:firstLine="560" w:firstLineChars="200"/>
        <w:rPr>
          <w:rFonts w:ascii="仿宋" w:hAnsi="仿宋" w:eastAsia="仿宋" w:cs="仿宋"/>
          <w:sz w:val="28"/>
          <w:szCs w:val="28"/>
        </w:rPr>
      </w:pPr>
      <w:r>
        <w:rPr>
          <w:rFonts w:hint="eastAsia" w:ascii="仿宋" w:hAnsi="仿宋" w:eastAsia="仿宋" w:cs="仿宋"/>
          <w:sz w:val="28"/>
          <w:szCs w:val="28"/>
        </w:rPr>
        <w:t>(6) 线性表的应用(理解)</w:t>
      </w:r>
    </w:p>
    <w:p>
      <w:pPr>
        <w:ind w:firstLine="560" w:firstLineChars="200"/>
        <w:rPr>
          <w:rFonts w:ascii="仿宋" w:hAnsi="仿宋" w:eastAsia="仿宋" w:cs="仿宋"/>
          <w:sz w:val="28"/>
          <w:szCs w:val="28"/>
        </w:rPr>
      </w:pPr>
      <w:r>
        <w:rPr>
          <w:rFonts w:hint="eastAsia" w:ascii="仿宋" w:hAnsi="仿宋" w:eastAsia="仿宋" w:cs="仿宋"/>
          <w:sz w:val="28"/>
          <w:szCs w:val="28"/>
        </w:rPr>
        <w:t>第三章. 栈和队列</w:t>
      </w:r>
    </w:p>
    <w:p>
      <w:pPr>
        <w:ind w:firstLine="560" w:firstLineChars="200"/>
        <w:rPr>
          <w:rFonts w:ascii="仿宋" w:hAnsi="仿宋" w:eastAsia="仿宋" w:cs="仿宋"/>
          <w:sz w:val="28"/>
          <w:szCs w:val="28"/>
        </w:rPr>
      </w:pPr>
      <w:r>
        <w:rPr>
          <w:rFonts w:hint="eastAsia" w:ascii="仿宋" w:hAnsi="仿宋" w:eastAsia="仿宋" w:cs="仿宋"/>
          <w:sz w:val="28"/>
          <w:szCs w:val="28"/>
        </w:rPr>
        <w:t>(1) 栈的相关概念及特点(理解)</w:t>
      </w:r>
    </w:p>
    <w:p>
      <w:pPr>
        <w:ind w:firstLine="560" w:firstLineChars="200"/>
        <w:rPr>
          <w:rFonts w:ascii="仿宋" w:hAnsi="仿宋" w:eastAsia="仿宋" w:cs="仿宋"/>
          <w:sz w:val="28"/>
          <w:szCs w:val="28"/>
        </w:rPr>
      </w:pPr>
      <w:r>
        <w:rPr>
          <w:rFonts w:hint="eastAsia" w:ascii="仿宋" w:hAnsi="仿宋" w:eastAsia="仿宋" w:cs="仿宋"/>
          <w:sz w:val="28"/>
          <w:szCs w:val="28"/>
        </w:rPr>
        <w:t>(2) 栈的顺序存储结构及基本操作的实现(掌握)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(3) 栈的链式存储结构及基本操作的实现(掌握)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(4) 递归算法中栈的作用(理解)</w:t>
      </w:r>
    </w:p>
    <w:p>
      <w:pPr>
        <w:ind w:firstLine="560" w:firstLineChars="200"/>
        <w:rPr>
          <w:rFonts w:ascii="仿宋" w:hAnsi="仿宋" w:eastAsia="仿宋" w:cs="仿宋"/>
          <w:sz w:val="28"/>
          <w:szCs w:val="28"/>
        </w:rPr>
      </w:pPr>
      <w:r>
        <w:rPr>
          <w:rFonts w:hint="eastAsia" w:ascii="仿宋" w:hAnsi="仿宋" w:eastAsia="仿宋" w:cs="仿宋"/>
          <w:sz w:val="28"/>
          <w:szCs w:val="28"/>
        </w:rPr>
        <w:t>(5) 栈的典型应用实例(掌握)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(6) 队列的相关概念及特点(理解)</w:t>
      </w:r>
    </w:p>
    <w:p>
      <w:pPr>
        <w:ind w:firstLine="560" w:firstLineChars="200"/>
        <w:rPr>
          <w:rFonts w:ascii="仿宋" w:hAnsi="仿宋" w:eastAsia="仿宋" w:cs="仿宋"/>
          <w:sz w:val="28"/>
          <w:szCs w:val="28"/>
        </w:rPr>
      </w:pPr>
      <w:r>
        <w:rPr>
          <w:rFonts w:hint="eastAsia" w:ascii="仿宋" w:hAnsi="仿宋" w:eastAsia="仿宋" w:cs="仿宋"/>
          <w:sz w:val="28"/>
          <w:szCs w:val="28"/>
        </w:rPr>
        <w:t>(7) 循环队列的顺序存储结构及基本操作的实现(掌握)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(8) 链队列的链式存储结构及基本操作的实现(掌握)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(9) 队列的典型应用实例(掌握)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第四章. 串与数组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 字符串模式匹配(掌握) </w:t>
      </w:r>
    </w:p>
    <w:p>
      <w:pPr>
        <w:ind w:firstLine="560" w:firstLineChars="200"/>
        <w:rPr>
          <w:rFonts w:ascii="仿宋" w:hAnsi="仿宋" w:eastAsia="仿宋" w:cs="仿宋"/>
          <w:sz w:val="28"/>
          <w:szCs w:val="28"/>
        </w:rPr>
      </w:pPr>
      <w:r>
        <w:rPr>
          <w:rFonts w:hint="eastAsia" w:ascii="仿宋" w:hAnsi="仿宋" w:eastAsia="仿宋" w:cs="仿宋"/>
          <w:sz w:val="28"/>
          <w:szCs w:val="28"/>
        </w:rPr>
        <w:t>(2) 掌握掌握KMP算法的原理(掌握)</w:t>
      </w:r>
    </w:p>
    <w:p>
      <w:pPr>
        <w:ind w:firstLine="560" w:firstLineChars="200"/>
        <w:rPr>
          <w:rFonts w:ascii="仿宋" w:hAnsi="仿宋" w:eastAsia="仿宋" w:cs="仿宋"/>
          <w:sz w:val="28"/>
          <w:szCs w:val="28"/>
        </w:rPr>
      </w:pPr>
      <w:r>
        <w:rPr>
          <w:rFonts w:hint="eastAsia" w:ascii="仿宋" w:hAnsi="仿宋" w:eastAsia="仿宋" w:cs="仿宋"/>
          <w:sz w:val="28"/>
          <w:szCs w:val="28"/>
        </w:rPr>
        <w:t>(3) next数组的推理过程(理解)</w:t>
      </w:r>
    </w:p>
    <w:p>
      <w:pPr>
        <w:ind w:firstLine="560" w:firstLineChars="200"/>
        <w:rPr>
          <w:rFonts w:ascii="仿宋" w:hAnsi="仿宋" w:eastAsia="仿宋" w:cs="仿宋"/>
          <w:sz w:val="28"/>
          <w:szCs w:val="28"/>
        </w:rPr>
      </w:pPr>
      <w:r>
        <w:rPr>
          <w:rFonts w:hint="eastAsia" w:ascii="仿宋" w:hAnsi="仿宋" w:eastAsia="仿宋" w:cs="仿宋"/>
          <w:sz w:val="28"/>
          <w:szCs w:val="28"/>
        </w:rPr>
        <w:t>(4) 数组的定义(掌握)</w:t>
      </w:r>
    </w:p>
    <w:p>
      <w:pPr>
        <w:ind w:firstLine="560" w:firstLineChars="200"/>
        <w:rPr>
          <w:rFonts w:ascii="仿宋" w:hAnsi="仿宋" w:eastAsia="仿宋" w:cs="仿宋"/>
          <w:sz w:val="28"/>
          <w:szCs w:val="28"/>
        </w:rPr>
      </w:pPr>
      <w:r>
        <w:rPr>
          <w:rFonts w:hint="eastAsia" w:ascii="仿宋" w:hAnsi="仿宋" w:eastAsia="仿宋" w:cs="仿宋"/>
          <w:sz w:val="28"/>
          <w:szCs w:val="28"/>
        </w:rPr>
        <w:t>(5) 数组的顺序存储结构(掌握)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第五章. 树与二叉树</w:t>
      </w:r>
    </w:p>
    <w:p>
      <w:pPr>
        <w:ind w:firstLine="560" w:firstLineChars="200"/>
        <w:rPr>
          <w:rFonts w:ascii="仿宋" w:hAnsi="仿宋" w:eastAsia="仿宋" w:cs="仿宋"/>
          <w:sz w:val="28"/>
          <w:szCs w:val="28"/>
        </w:rPr>
      </w:pPr>
      <w:r>
        <w:rPr>
          <w:rFonts w:hint="eastAsia" w:ascii="仿宋" w:hAnsi="仿宋" w:eastAsia="仿宋" w:cs="仿宋"/>
          <w:sz w:val="28"/>
          <w:szCs w:val="28"/>
        </w:rPr>
        <w:t>(1) 树与二叉树的相关概念(理解)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二叉树的各种存储结构(掌握)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二叉树的性质(掌握)</w:t>
      </w:r>
    </w:p>
    <w:p>
      <w:pPr>
        <w:ind w:firstLine="560" w:firstLineChars="200"/>
        <w:rPr>
          <w:rFonts w:ascii="仿宋" w:hAnsi="仿宋" w:eastAsia="仿宋" w:cs="仿宋"/>
          <w:sz w:val="28"/>
          <w:szCs w:val="28"/>
        </w:rPr>
      </w:pPr>
      <w:r>
        <w:rPr>
          <w:rFonts w:hint="eastAsia" w:ascii="仿宋" w:hAnsi="仿宋" w:eastAsia="仿宋" w:cs="仿宋"/>
          <w:sz w:val="28"/>
          <w:szCs w:val="28"/>
        </w:rPr>
        <w:t>(4) 按各种次序遍历二叉树的递归算法(掌握)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中序遍历二叉树的非递归算法(理解)</w:t>
      </w:r>
    </w:p>
    <w:p>
      <w:pPr>
        <w:ind w:firstLine="560" w:firstLineChars="200"/>
        <w:rPr>
          <w:rFonts w:ascii="仿宋" w:hAnsi="仿宋" w:eastAsia="仿宋" w:cs="仿宋"/>
          <w:sz w:val="28"/>
          <w:szCs w:val="28"/>
        </w:rPr>
      </w:pPr>
      <w:r>
        <w:rPr>
          <w:rFonts w:hint="eastAsia" w:ascii="仿宋" w:hAnsi="仿宋" w:eastAsia="仿宋" w:cs="仿宋"/>
          <w:sz w:val="28"/>
          <w:szCs w:val="28"/>
        </w:rPr>
        <w:t>(6) 建立二叉树的各种算法(掌握)</w:t>
      </w:r>
    </w:p>
    <w:p>
      <w:pPr>
        <w:ind w:firstLine="560" w:firstLineChars="200"/>
        <w:rPr>
          <w:rFonts w:ascii="仿宋" w:hAnsi="仿宋" w:eastAsia="仿宋" w:cs="仿宋"/>
          <w:sz w:val="28"/>
          <w:szCs w:val="28"/>
        </w:rPr>
      </w:pPr>
      <w:r>
        <w:rPr>
          <w:rFonts w:hint="eastAsia" w:ascii="仿宋" w:hAnsi="仿宋" w:eastAsia="仿宋" w:cs="仿宋"/>
          <w:sz w:val="28"/>
          <w:szCs w:val="28"/>
        </w:rPr>
        <w:t>(7) 二叉树的线索化(理解)</w:t>
      </w:r>
    </w:p>
    <w:p>
      <w:pPr>
        <w:ind w:firstLine="560" w:firstLineChars="200"/>
        <w:rPr>
          <w:rFonts w:ascii="仿宋" w:hAnsi="仿宋" w:eastAsia="仿宋" w:cs="仿宋"/>
          <w:sz w:val="28"/>
          <w:szCs w:val="28"/>
        </w:rPr>
      </w:pPr>
      <w:r>
        <w:rPr>
          <w:rFonts w:hint="eastAsia" w:ascii="仿宋" w:hAnsi="仿宋" w:eastAsia="仿宋" w:cs="仿宋"/>
          <w:sz w:val="28"/>
          <w:szCs w:val="28"/>
        </w:rPr>
        <w:t>(8) 建立最优二叉树和哈夫曼编码的方法(掌握)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(9) 树与二叉树、森林与二叉树的相互转换(理解)</w:t>
      </w:r>
    </w:p>
    <w:p>
      <w:pPr>
        <w:ind w:firstLine="560" w:firstLineChars="200"/>
        <w:rPr>
          <w:rFonts w:ascii="仿宋" w:hAnsi="仿宋" w:eastAsia="仿宋" w:cs="仿宋"/>
          <w:sz w:val="28"/>
          <w:szCs w:val="28"/>
        </w:rPr>
      </w:pPr>
      <w:r>
        <w:rPr>
          <w:rFonts w:hint="eastAsia" w:ascii="仿宋" w:hAnsi="仿宋" w:eastAsia="仿宋" w:cs="仿宋"/>
          <w:sz w:val="28"/>
          <w:szCs w:val="28"/>
        </w:rPr>
        <w:t>第六章. 图</w:t>
      </w:r>
    </w:p>
    <w:p>
      <w:pPr>
        <w:ind w:firstLine="560" w:firstLineChars="200"/>
        <w:rPr>
          <w:rFonts w:ascii="仿宋" w:hAnsi="仿宋" w:eastAsia="仿宋" w:cs="仿宋"/>
          <w:sz w:val="28"/>
          <w:szCs w:val="28"/>
        </w:rPr>
      </w:pPr>
      <w:r>
        <w:rPr>
          <w:rFonts w:hint="eastAsia" w:ascii="仿宋" w:hAnsi="仿宋" w:eastAsia="仿宋" w:cs="仿宋"/>
          <w:sz w:val="28"/>
          <w:szCs w:val="28"/>
        </w:rPr>
        <w:t>(1) 图的相关概念(理解)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图的存储结构(邻接矩阵和邻接表)(掌握)</w:t>
      </w:r>
    </w:p>
    <w:p>
      <w:pPr>
        <w:ind w:firstLine="560" w:firstLineChars="200"/>
        <w:rPr>
          <w:rFonts w:ascii="仿宋" w:hAnsi="仿宋" w:eastAsia="仿宋" w:cs="仿宋"/>
          <w:sz w:val="28"/>
          <w:szCs w:val="28"/>
        </w:rPr>
      </w:pPr>
      <w:r>
        <w:rPr>
          <w:rFonts w:hint="eastAsia" w:ascii="仿宋" w:hAnsi="仿宋" w:eastAsia="仿宋" w:cs="仿宋"/>
          <w:sz w:val="28"/>
          <w:szCs w:val="28"/>
        </w:rPr>
        <w:t>(3) 图的深度优先遍历和广度优先遍历(掌握)</w:t>
      </w:r>
    </w:p>
    <w:p>
      <w:pPr>
        <w:ind w:firstLine="560" w:firstLineChars="200"/>
        <w:rPr>
          <w:rFonts w:ascii="仿宋" w:hAnsi="仿宋" w:eastAsia="仿宋" w:cs="仿宋"/>
          <w:sz w:val="28"/>
          <w:szCs w:val="28"/>
        </w:rPr>
      </w:pPr>
      <w:r>
        <w:rPr>
          <w:rFonts w:hint="eastAsia" w:ascii="仿宋" w:hAnsi="仿宋" w:eastAsia="仿宋" w:cs="仿宋"/>
          <w:sz w:val="28"/>
          <w:szCs w:val="28"/>
        </w:rPr>
        <w:t>(4) 最小生成树(PRIM算法和Kruscal算法)(掌握)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某一点到其他各点之间的最短路径(迪杰斯特拉算法)(掌握)</w:t>
      </w:r>
    </w:p>
    <w:p>
      <w:pPr>
        <w:ind w:firstLine="560" w:firstLineChars="200"/>
        <w:rPr>
          <w:rFonts w:ascii="仿宋" w:hAnsi="仿宋" w:eastAsia="仿宋" w:cs="仿宋"/>
          <w:sz w:val="28"/>
          <w:szCs w:val="28"/>
        </w:rPr>
      </w:pPr>
      <w:r>
        <w:rPr>
          <w:rFonts w:hint="eastAsia" w:ascii="仿宋" w:hAnsi="仿宋" w:eastAsia="仿宋" w:cs="仿宋"/>
          <w:sz w:val="28"/>
          <w:szCs w:val="28"/>
        </w:rPr>
        <w:t>(6) 拓扑排序(掌握)</w:t>
      </w:r>
    </w:p>
    <w:p>
      <w:pPr>
        <w:ind w:firstLine="560" w:firstLineChars="200"/>
        <w:rPr>
          <w:rFonts w:ascii="仿宋" w:hAnsi="仿宋" w:eastAsia="仿宋" w:cs="仿宋"/>
          <w:sz w:val="28"/>
          <w:szCs w:val="28"/>
        </w:rPr>
      </w:pPr>
      <w:r>
        <w:rPr>
          <w:rFonts w:hint="eastAsia" w:ascii="仿宋" w:hAnsi="仿宋" w:eastAsia="仿宋" w:cs="仿宋"/>
          <w:sz w:val="28"/>
          <w:szCs w:val="28"/>
        </w:rPr>
        <w:t>(7) 关键路径和关键活动(掌握)</w:t>
      </w:r>
    </w:p>
    <w:p>
      <w:pPr>
        <w:ind w:firstLine="560" w:firstLineChars="200"/>
        <w:rPr>
          <w:rFonts w:ascii="仿宋" w:hAnsi="仿宋" w:eastAsia="仿宋" w:cs="仿宋"/>
          <w:sz w:val="28"/>
          <w:szCs w:val="28"/>
        </w:rPr>
      </w:pPr>
      <w:r>
        <w:rPr>
          <w:rFonts w:hint="eastAsia" w:ascii="仿宋" w:hAnsi="仿宋" w:eastAsia="仿宋" w:cs="仿宋"/>
          <w:sz w:val="28"/>
          <w:szCs w:val="28"/>
        </w:rPr>
        <w:t>第七章. 查找算法</w:t>
      </w:r>
    </w:p>
    <w:p>
      <w:pPr>
        <w:ind w:firstLine="560" w:firstLineChars="200"/>
        <w:rPr>
          <w:rFonts w:ascii="仿宋" w:hAnsi="仿宋" w:eastAsia="仿宋" w:cs="仿宋"/>
          <w:sz w:val="28"/>
          <w:szCs w:val="28"/>
        </w:rPr>
      </w:pPr>
      <w:r>
        <w:rPr>
          <w:rFonts w:hint="eastAsia" w:ascii="仿宋" w:hAnsi="仿宋" w:eastAsia="仿宋" w:cs="仿宋"/>
          <w:sz w:val="28"/>
          <w:szCs w:val="28"/>
        </w:rPr>
        <w:t>(1) 顺序查找算法及特点(掌握)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折半查找算法及特点(掌握)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(3) 二叉排序树的构造方法和查找过程(掌握)</w:t>
      </w:r>
    </w:p>
    <w:p>
      <w:pPr>
        <w:ind w:firstLine="560" w:firstLineChars="200"/>
        <w:rPr>
          <w:rFonts w:ascii="仿宋" w:hAnsi="仿宋" w:eastAsia="仿宋" w:cs="仿宋"/>
          <w:sz w:val="28"/>
          <w:szCs w:val="28"/>
        </w:rPr>
      </w:pPr>
      <w:r>
        <w:rPr>
          <w:rFonts w:hint="eastAsia" w:ascii="仿宋" w:hAnsi="仿宋" w:eastAsia="仿宋" w:cs="仿宋"/>
          <w:sz w:val="28"/>
          <w:szCs w:val="28"/>
        </w:rPr>
        <w:t>(4) 二叉平衡树的平衡调整方法(掌握)</w:t>
      </w:r>
    </w:p>
    <w:p>
      <w:pPr>
        <w:ind w:firstLine="560" w:firstLineChars="200"/>
        <w:rPr>
          <w:rFonts w:ascii="仿宋" w:hAnsi="仿宋" w:eastAsia="仿宋" w:cs="仿宋"/>
          <w:sz w:val="28"/>
          <w:szCs w:val="28"/>
        </w:rPr>
      </w:pPr>
      <w:r>
        <w:rPr>
          <w:rFonts w:hint="eastAsia" w:ascii="仿宋" w:hAnsi="仿宋" w:eastAsia="仿宋" w:cs="仿宋"/>
          <w:sz w:val="28"/>
          <w:szCs w:val="28"/>
        </w:rPr>
        <w:t>(5) 哈希表的构造方法和解决冲突的方法(掌握)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 各种查找算法在等概率情况下查找成功和查找失败时的平均查找长度的计算方法(掌握)　　 </w:t>
      </w:r>
    </w:p>
    <w:p>
      <w:pPr>
        <w:ind w:firstLine="560" w:firstLineChars="200"/>
        <w:rPr>
          <w:rFonts w:ascii="仿宋" w:hAnsi="仿宋" w:eastAsia="仿宋" w:cs="仿宋"/>
          <w:sz w:val="28"/>
          <w:szCs w:val="28"/>
        </w:rPr>
      </w:pPr>
      <w:r>
        <w:rPr>
          <w:rFonts w:hint="eastAsia" w:ascii="仿宋" w:hAnsi="仿宋" w:eastAsia="仿宋" w:cs="仿宋"/>
          <w:sz w:val="28"/>
          <w:szCs w:val="28"/>
        </w:rPr>
        <w:t>第八章. 排序算法</w:t>
      </w:r>
    </w:p>
    <w:p>
      <w:pPr>
        <w:ind w:firstLine="560" w:firstLineChars="200"/>
        <w:rPr>
          <w:rFonts w:ascii="仿宋" w:hAnsi="仿宋" w:eastAsia="仿宋" w:cs="仿宋"/>
          <w:sz w:val="28"/>
          <w:szCs w:val="28"/>
        </w:rPr>
      </w:pPr>
      <w:r>
        <w:rPr>
          <w:rFonts w:hint="eastAsia" w:ascii="仿宋" w:hAnsi="仿宋" w:eastAsia="仿宋" w:cs="仿宋"/>
          <w:sz w:val="28"/>
          <w:szCs w:val="28"/>
        </w:rPr>
        <w:t>(1) 插入排序(直接插入排序、折半插入排序)方法的排序过程和特点(掌握)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SHELL插入排序方法的排序过程(掌握)</w:t>
      </w:r>
    </w:p>
    <w:p>
      <w:pPr>
        <w:ind w:firstLine="560" w:firstLineChars="200"/>
        <w:rPr>
          <w:rFonts w:ascii="仿宋" w:hAnsi="仿宋" w:eastAsia="仿宋" w:cs="仿宋"/>
          <w:sz w:val="28"/>
          <w:szCs w:val="28"/>
        </w:rPr>
      </w:pPr>
      <w:r>
        <w:rPr>
          <w:rFonts w:hint="eastAsia" w:ascii="仿宋" w:hAnsi="仿宋" w:eastAsia="仿宋" w:cs="仿宋"/>
          <w:sz w:val="28"/>
          <w:szCs w:val="28"/>
        </w:rPr>
        <w:t>(3) 交换排序(起泡排序,快速排序)方法的排序过程和特点(掌握)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(4) 选择排序(简单选择排序,堆排序)的排序过程和特点(掌握)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(5) 归并排序方法的排序过程和特点(掌握)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(6) 各种排序方法的算法实现以及时间复杂度和空间复杂度分析(理解)</w:t>
      </w:r>
    </w:p>
    <w:p>
      <w:pPr>
        <w:ind w:firstLine="562" w:firstLineChars="200"/>
        <w:rPr>
          <w:rFonts w:ascii="仿宋" w:hAnsi="仿宋" w:eastAsia="仿宋" w:cs="仿宋"/>
          <w:b/>
          <w:sz w:val="28"/>
          <w:szCs w:val="28"/>
        </w:rPr>
      </w:pPr>
      <w:r>
        <w:rPr>
          <w:rFonts w:hint="eastAsia" w:ascii="仿宋" w:hAnsi="仿宋" w:eastAsia="仿宋" w:cs="仿宋"/>
          <w:b/>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1、严蔚敏，李冬梅，吴伟民. 数据结构（C语言版 第2版），人民邮电出版社，</w:t>
      </w:r>
      <w:r>
        <w:rPr>
          <w:rFonts w:ascii="仿宋" w:hAnsi="仿宋" w:eastAsia="仿宋" w:cs="仿宋"/>
          <w:sz w:val="28"/>
          <w:szCs w:val="28"/>
        </w:rPr>
        <w:t>20</w:t>
      </w:r>
      <w:r>
        <w:rPr>
          <w:rFonts w:hint="eastAsia" w:ascii="仿宋" w:hAnsi="仿宋" w:eastAsia="仿宋" w:cs="仿宋"/>
          <w:sz w:val="28"/>
          <w:szCs w:val="28"/>
        </w:rPr>
        <w:t>22</w:t>
      </w:r>
    </w:p>
    <w:p>
      <w:pPr>
        <w:ind w:firstLine="560" w:firstLineChars="200"/>
        <w:rPr>
          <w:rFonts w:ascii="仿宋" w:hAnsi="仿宋" w:eastAsia="仿宋" w:cs="仿宋"/>
          <w:sz w:val="28"/>
          <w:szCs w:val="28"/>
        </w:rPr>
      </w:pPr>
      <w:r>
        <w:rPr>
          <w:rFonts w:hint="eastAsia" w:ascii="仿宋" w:hAnsi="仿宋" w:eastAsia="仿宋" w:cs="仿宋"/>
          <w:sz w:val="28"/>
          <w:szCs w:val="28"/>
        </w:rPr>
        <w:t>2、严蔚敏，吴伟民. 数据结构（C语言版），清华大学出版社，</w:t>
      </w:r>
      <w:r>
        <w:rPr>
          <w:rFonts w:ascii="仿宋" w:hAnsi="仿宋" w:eastAsia="仿宋" w:cs="仿宋"/>
          <w:sz w:val="28"/>
          <w:szCs w:val="28"/>
        </w:rPr>
        <w:t>20</w:t>
      </w:r>
      <w:r>
        <w:rPr>
          <w:rFonts w:hint="eastAsia" w:ascii="仿宋" w:hAnsi="仿宋" w:eastAsia="仿宋" w:cs="仿宋"/>
          <w:sz w:val="28"/>
          <w:szCs w:val="28"/>
        </w:rPr>
        <w:t>03.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2YTI0NmFmMjA0Mzc5NDMwODI2MzU5NWJkOTEzMjUifQ=="/>
  </w:docVars>
  <w:rsids>
    <w:rsidRoot w:val="000618D6"/>
    <w:rsid w:val="000004FA"/>
    <w:rsid w:val="000618D6"/>
    <w:rsid w:val="000706BA"/>
    <w:rsid w:val="001D4708"/>
    <w:rsid w:val="00270FE2"/>
    <w:rsid w:val="00330E58"/>
    <w:rsid w:val="0036677B"/>
    <w:rsid w:val="0037423B"/>
    <w:rsid w:val="00424ED6"/>
    <w:rsid w:val="00524CF2"/>
    <w:rsid w:val="005464DC"/>
    <w:rsid w:val="00637B77"/>
    <w:rsid w:val="006E2480"/>
    <w:rsid w:val="00713F2C"/>
    <w:rsid w:val="007E44BE"/>
    <w:rsid w:val="00850903"/>
    <w:rsid w:val="008A7612"/>
    <w:rsid w:val="008F5F40"/>
    <w:rsid w:val="009418E3"/>
    <w:rsid w:val="009764CF"/>
    <w:rsid w:val="009B0626"/>
    <w:rsid w:val="009B4C89"/>
    <w:rsid w:val="009E5A96"/>
    <w:rsid w:val="009F4132"/>
    <w:rsid w:val="00A17AA7"/>
    <w:rsid w:val="00A54A20"/>
    <w:rsid w:val="00AE4249"/>
    <w:rsid w:val="00BF5B6B"/>
    <w:rsid w:val="00D26025"/>
    <w:rsid w:val="00DD7BDB"/>
    <w:rsid w:val="00EA6A39"/>
    <w:rsid w:val="00F55368"/>
    <w:rsid w:val="00F80C8A"/>
    <w:rsid w:val="01242667"/>
    <w:rsid w:val="01F43C76"/>
    <w:rsid w:val="04374FEF"/>
    <w:rsid w:val="09B56CF2"/>
    <w:rsid w:val="0CC23848"/>
    <w:rsid w:val="0F6733B7"/>
    <w:rsid w:val="0FB8255C"/>
    <w:rsid w:val="117B1C71"/>
    <w:rsid w:val="160F4470"/>
    <w:rsid w:val="173E1676"/>
    <w:rsid w:val="188A6C69"/>
    <w:rsid w:val="1D265AB4"/>
    <w:rsid w:val="222B2A8C"/>
    <w:rsid w:val="24526D27"/>
    <w:rsid w:val="2C212873"/>
    <w:rsid w:val="2D6A1C17"/>
    <w:rsid w:val="30E46057"/>
    <w:rsid w:val="39CD06EE"/>
    <w:rsid w:val="3E766C63"/>
    <w:rsid w:val="42FC6C1F"/>
    <w:rsid w:val="478717F3"/>
    <w:rsid w:val="4F2A3C43"/>
    <w:rsid w:val="4FC27466"/>
    <w:rsid w:val="530630AE"/>
    <w:rsid w:val="55036CFE"/>
    <w:rsid w:val="72715BF8"/>
    <w:rsid w:val="72BA0728"/>
    <w:rsid w:val="737C6E61"/>
    <w:rsid w:val="752F1EBD"/>
    <w:rsid w:val="755E3979"/>
    <w:rsid w:val="78D14F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uiPriority w:val="99"/>
    <w:rPr>
      <w:rFonts w:ascii="Times New Roman" w:hAnsi="Times New Roman" w:eastAsia="宋体" w:cs="Times New Roman"/>
      <w:kern w:val="2"/>
      <w:sz w:val="18"/>
      <w:szCs w:val="18"/>
    </w:rPr>
  </w:style>
  <w:style w:type="character" w:customStyle="1" w:styleId="7">
    <w:name w:val="页脚 Char"/>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1</Company>
  <Pages>4</Pages>
  <Words>1389</Words>
  <Characters>1538</Characters>
  <Lines>12</Lines>
  <Paragraphs>3</Paragraphs>
  <TotalTime>13</TotalTime>
  <ScaleCrop>false</ScaleCrop>
  <LinksUpToDate>false</LinksUpToDate>
  <CharactersWithSpaces>1623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2020-07-09T05:04:00Z</dcterms:created>
  <dc:creator>1 1</dc:creator>
  <cp:lastModifiedBy>Webb</cp:lastModifiedBy>
  <dcterms:modified xsi:type="dcterms:W3CDTF">2023-07-02T13:39:15Z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D94BF12EB4DD426BB78D870167B0EED5</vt:lpwstr>
  </property>
</Properties>
</file>