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framePr w:hRule="auto" w:wrap="auto" w:vAnchor="margin" w:hAnchor="text" w:yAlign="inline"/>
        <w:spacing w:line="360" w:lineRule="auto"/>
        <w:jc w:val="center"/>
        <w:rPr>
          <w:rFonts w:ascii="宋体" w:hAnsi="宋体" w:eastAsia="宋体" w:cs="宋体"/>
          <w:b/>
          <w:bCs/>
          <w:color w:val="000000"/>
          <w:sz w:val="32"/>
          <w:szCs w:val="32"/>
          <w:u w:color="000000"/>
        </w:rPr>
      </w:pPr>
      <w:r>
        <w:rPr>
          <w:rFonts w:ascii="宋体" w:hAnsi="宋体" w:eastAsia="宋体" w:cs="宋体"/>
          <w:b/>
          <w:bCs/>
          <w:color w:val="000000"/>
          <w:sz w:val="32"/>
          <w:szCs w:val="32"/>
          <w:u w:color="000000"/>
          <w:rtl w:val="0"/>
          <w:lang w:val="zh-TW" w:eastAsia="zh-TW"/>
        </w:rPr>
        <w:t>海南师范大学</w:t>
      </w:r>
      <w:r>
        <w:rPr>
          <w:rFonts w:ascii="宋体" w:hAnsi="宋体" w:eastAsia="宋体" w:cs="宋体"/>
          <w:b/>
          <w:bCs/>
          <w:color w:val="000000"/>
          <w:sz w:val="32"/>
          <w:szCs w:val="32"/>
          <w:u w:color="000000"/>
          <w:rtl w:val="0"/>
          <w:lang w:val="en-US"/>
        </w:rPr>
        <w:t>2024</w:t>
      </w:r>
      <w:r>
        <w:rPr>
          <w:rFonts w:ascii="宋体" w:hAnsi="宋体" w:eastAsia="宋体" w:cs="宋体"/>
          <w:b/>
          <w:bCs/>
          <w:color w:val="000000"/>
          <w:sz w:val="32"/>
          <w:szCs w:val="32"/>
          <w:u w:color="000000"/>
          <w:rtl w:val="0"/>
          <w:lang w:val="zh-TW" w:eastAsia="zh-TW"/>
        </w:rPr>
        <w:t>年全国硕士研究生招生考试</w:t>
      </w:r>
    </w:p>
    <w:p>
      <w:pPr>
        <w:framePr w:hRule="auto" w:wrap="auto" w:vAnchor="margin" w:hAnchor="text" w:yAlign="inline"/>
        <w:spacing w:line="360" w:lineRule="auto"/>
        <w:jc w:val="center"/>
        <w:rPr>
          <w:rFonts w:ascii="宋体" w:hAnsi="宋体" w:eastAsia="宋体" w:cs="宋体"/>
          <w:b/>
          <w:bCs/>
          <w:color w:val="FF0000"/>
          <w:sz w:val="32"/>
          <w:szCs w:val="32"/>
          <w:u w:color="FF0000"/>
        </w:rPr>
      </w:pPr>
      <w:r>
        <w:rPr>
          <w:rFonts w:ascii="宋体" w:hAnsi="宋体" w:eastAsia="宋体" w:cs="宋体"/>
          <w:b/>
          <w:bCs/>
          <w:color w:val="000000"/>
          <w:sz w:val="32"/>
          <w:szCs w:val="32"/>
          <w:u w:color="000000"/>
          <w:rtl w:val="0"/>
          <w:lang w:val="zh-TW" w:eastAsia="zh-TW"/>
        </w:rPr>
        <w:t>初试自命题科目考试大纲</w:t>
      </w:r>
      <w:r>
        <w:rPr>
          <w:rFonts w:ascii="宋体" w:hAnsi="宋体" w:eastAsia="宋体" w:cs="宋体"/>
          <w:b/>
          <w:bCs/>
          <w:color w:val="FF0000"/>
          <w:sz w:val="32"/>
          <w:szCs w:val="32"/>
          <w:u w:color="FF0000"/>
          <w:rtl w:val="0"/>
          <w:lang w:val="en-US"/>
        </w:rPr>
        <w:t xml:space="preserve"> </w:t>
      </w:r>
    </w:p>
    <w:p>
      <w:pPr>
        <w:framePr w:hRule="auto" w:wrap="auto" w:vAnchor="margin" w:hAnchor="text" w:yAlign="inline"/>
        <w:spacing w:line="360" w:lineRule="auto"/>
        <w:jc w:val="center"/>
        <w:rPr>
          <w:rFonts w:ascii="宋体" w:hAnsi="宋体" w:eastAsia="宋体" w:cs="宋体"/>
          <w:color w:val="000000"/>
          <w:sz w:val="28"/>
          <w:szCs w:val="28"/>
          <w:u w:color="000000"/>
        </w:rPr>
      </w:pPr>
      <w:r>
        <w:rPr>
          <w:rFonts w:ascii="宋体" w:hAnsi="宋体" w:eastAsia="宋体" w:cs="宋体"/>
          <w:color w:val="000000"/>
          <w:sz w:val="28"/>
          <w:szCs w:val="28"/>
          <w:u w:color="000000"/>
          <w:rtl w:val="0"/>
          <w:lang w:val="zh-TW" w:eastAsia="zh-TW"/>
        </w:rPr>
        <w:t>考试科目代码：</w:t>
      </w:r>
      <w:r>
        <w:rPr>
          <w:rFonts w:ascii="宋体" w:hAnsi="宋体" w:eastAsia="宋体" w:cs="宋体"/>
          <w:color w:val="0000FF"/>
          <w:sz w:val="28"/>
          <w:szCs w:val="28"/>
          <w:u w:color="0000FF"/>
          <w:rtl w:val="0"/>
          <w:lang w:val="en-US"/>
        </w:rPr>
        <w:t xml:space="preserve">[702] </w:t>
      </w:r>
      <w:r>
        <w:rPr>
          <w:rFonts w:ascii="宋体" w:hAnsi="宋体" w:eastAsia="宋体" w:cs="宋体"/>
          <w:color w:val="000000"/>
          <w:sz w:val="28"/>
          <w:szCs w:val="28"/>
          <w:u w:color="000000"/>
          <w:rtl w:val="0"/>
          <w:lang w:val="en-US"/>
        </w:rPr>
        <w:t xml:space="preserve">             </w:t>
      </w:r>
      <w:r>
        <w:rPr>
          <w:rFonts w:ascii="宋体" w:hAnsi="宋体" w:eastAsia="宋体" w:cs="宋体"/>
          <w:color w:val="000000"/>
          <w:sz w:val="28"/>
          <w:szCs w:val="28"/>
          <w:u w:color="000000"/>
          <w:rtl w:val="0"/>
          <w:lang w:val="zh-TW" w:eastAsia="zh-TW"/>
        </w:rPr>
        <w:t>考试科目名称：学科概论</w:t>
      </w:r>
    </w:p>
    <w:p>
      <w:pPr>
        <w:framePr w:hRule="auto" w:wrap="auto" w:vAnchor="margin" w:hAnchor="text" w:yAlign="inline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﹡﹡﹡﹡﹡﹡﹡﹡﹡﹡﹡﹡﹡﹡﹡﹡﹡﹡﹡﹡﹡﹡﹡﹡﹡﹡﹡﹡﹡</w:t>
      </w:r>
    </w:p>
    <w:p>
      <w:pPr>
        <w:framePr w:hRule="auto" w:wrap="auto" w:vAnchor="margin" w:hAnchor="text" w:yAlign="inline"/>
        <w:spacing w:line="360" w:lineRule="auto"/>
        <w:ind w:firstLine="562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b/>
          <w:bCs/>
          <w:sz w:val="28"/>
          <w:szCs w:val="28"/>
          <w:rtl w:val="0"/>
          <w:lang w:val="zh-TW" w:eastAsia="zh-TW"/>
        </w:rPr>
        <w:t>一、考试性质</w:t>
      </w:r>
    </w:p>
    <w:p>
      <w:pPr>
        <w:framePr w:hRule="auto" w:wrap="auto" w:vAnchor="margin" w:hAnchor="text" w:yAlign="inline"/>
        <w:spacing w:line="360" w:lineRule="auto"/>
        <w:ind w:firstLine="562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CN" w:eastAsia="zh-CN"/>
        </w:rPr>
        <w:t>《学科概论》是戏剧与影视（专业型）硕士生的入学专业考试科目之一，主要考察考生对艺术学科的基本理论、特征和学科的发展规律的理解，以及从鉴赏力、创作力和</w:t>
      </w:r>
      <w:bookmarkStart w:id="0" w:name="_GoBack"/>
      <w:bookmarkEnd w:id="0"/>
      <w:r>
        <w:rPr>
          <w:rFonts w:ascii="宋体" w:hAnsi="宋体" w:eastAsia="宋体" w:cs="宋体"/>
          <w:sz w:val="28"/>
          <w:szCs w:val="28"/>
          <w:rtl w:val="0"/>
          <w:lang w:val="zh-CN" w:eastAsia="zh-CN"/>
        </w:rPr>
        <w:t>审美力维度对戏剧与影视学专业的掌握情况。</w:t>
      </w:r>
    </w:p>
    <w:p>
      <w:pPr>
        <w:framePr w:hRule="auto" w:wrap="auto" w:vAnchor="margin" w:hAnchor="text" w:yAlign="inline"/>
        <w:spacing w:line="360" w:lineRule="auto"/>
        <w:ind w:firstLine="562"/>
        <w:rPr>
          <w:rFonts w:ascii="宋体" w:hAnsi="宋体" w:eastAsia="宋体" w:cs="宋体"/>
          <w:b/>
          <w:bCs/>
          <w:sz w:val="28"/>
          <w:szCs w:val="28"/>
          <w:lang w:val="zh-TW" w:eastAsia="zh-TW"/>
        </w:rPr>
      </w:pPr>
      <w:r>
        <w:rPr>
          <w:rFonts w:ascii="宋体" w:hAnsi="宋体" w:eastAsia="宋体" w:cs="宋体"/>
          <w:b/>
          <w:bCs/>
          <w:sz w:val="28"/>
          <w:szCs w:val="28"/>
          <w:rtl w:val="0"/>
          <w:lang w:val="zh-TW" w:eastAsia="zh-TW"/>
        </w:rPr>
        <w:t>二、评价目标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1.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掌握艺术学理论基本概念和基础知识。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2.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掌握中国当代广播电视文艺学的基本概念和基础知识。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3.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掌握中外广播电视历史的基础知识。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4.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运用艺术学理论等基本理论和方法来分析和鉴赏艺术作品。</w:t>
      </w:r>
    </w:p>
    <w:p>
      <w:pPr>
        <w:framePr w:hRule="auto" w:wrap="auto" w:vAnchor="margin" w:hAnchor="text" w:yAlign="inline"/>
        <w:spacing w:line="360" w:lineRule="auto"/>
        <w:ind w:firstLine="562"/>
        <w:rPr>
          <w:rFonts w:ascii="宋体" w:hAnsi="宋体" w:eastAsia="宋体" w:cs="宋体"/>
          <w:b/>
          <w:bCs/>
          <w:sz w:val="28"/>
          <w:szCs w:val="28"/>
          <w:lang w:val="zh-TW" w:eastAsia="zh-TW"/>
        </w:rPr>
      </w:pPr>
      <w:r>
        <w:rPr>
          <w:rFonts w:ascii="宋体" w:hAnsi="宋体" w:eastAsia="宋体" w:cs="宋体"/>
          <w:b/>
          <w:bCs/>
          <w:sz w:val="28"/>
          <w:szCs w:val="28"/>
          <w:rtl w:val="0"/>
          <w:lang w:val="zh-TW" w:eastAsia="zh-TW"/>
        </w:rPr>
        <w:t>三、考试范围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（一）艺术总论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1.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艺术的本质与特征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艺术的本质与特征的内涵；艺术本质与特征之间的关系。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2.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艺术的起源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中外艺术史上关于艺术起源的几种观点。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3.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艺术的功能与艺术教育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艺术的社会功能；艺术教育的意义与目标。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4.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文化系统中的艺术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艺术与哲学、宗教、道德、科学等精神文化之间的关系。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（二）艺术种类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1.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实用艺术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实用艺术的分类和它们各自的特点。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2.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综合艺术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综合艺术的种类和它们的审美特点；中外综合艺术精品赏析。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3.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语言艺术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语言艺术的种类和它们的审美特点；中外语言艺术精品赏析。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（三）艺术系统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1.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艺术创作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艺术创作的主题、过程、创作心理、艺术风格、流派和思潮。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2.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艺术作品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艺术作品的层次，对艺术作品的鉴赏，以及中国传统艺术的精神特点。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3.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艺术鉴赏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艺术鉴赏的一般规律、审美心理、审美过程；艺术鉴赏与艺术批评的关系。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（四）外国广播电视事业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1.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广播电视的科技与事业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广播电视科技的发明，事业的诞生以及科技的革新过程。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2.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广播电视体制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广播电视体制的起源、分类及特点；美国、英国和苏联及俄罗斯三个国家的广播电视体制的历史状况、传统特色和发展变化。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3.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广播电视节目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广播电视节目的类型及起源，美国、英国电视节目发展历史。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4.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广播电视的发展趋势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传播手段的高科技化、传播媒介的全球化、传播服务的市场化。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（五）中国广播电视事业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1.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广播电视的早期传统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中国广播事业的诞生和早期广播的发展。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2.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广播电视的改革年代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广播电视的改革，包括体制、新闻、管理、文化等几个方面的改革。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3.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广播电视的转型时期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市场经济下的广播电视转型和媒介集中。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4.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广播电视的节目演变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广播电视新闻、电视剧、纪实类节目和电视综艺节目的发展、成熟与创新几个阶段。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（六）当代中国广播文艺的艺术实践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1.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当代中国广播文艺发展的历史轨迹。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2.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当代中国广播剧的发展历程。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（七）中国电视文艺节目的形态分析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1.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电视综艺节目。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2.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电视艺术片。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（八）当代中国电视剧的艺术实践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1.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当代中国电视剧的发展轨迹。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2.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对</w:t>
      </w:r>
      <w:r>
        <w:rPr>
          <w:rFonts w:ascii="宋体" w:hAnsi="宋体" w:eastAsia="宋体" w:cs="宋体"/>
          <w:sz w:val="28"/>
          <w:szCs w:val="28"/>
          <w:rtl w:val="0"/>
          <w:lang w:val="en-US"/>
        </w:rPr>
        <w:t>“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飞天奖</w:t>
      </w:r>
      <w:r>
        <w:rPr>
          <w:rFonts w:ascii="宋体" w:hAnsi="宋体" w:eastAsia="宋体" w:cs="宋体"/>
          <w:sz w:val="28"/>
          <w:szCs w:val="28"/>
          <w:rtl w:val="0"/>
          <w:lang w:val="en-US"/>
        </w:rPr>
        <w:t>”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部分获奖作品的述评。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3.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对当代中国电视剧发展经验的理论梳理。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（九）广播电视文艺的价值与功能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1.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价值概念与功能概念的异同。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2.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广播电视文艺的功能。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3.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广播电视文艺的价值。</w:t>
      </w:r>
    </w:p>
    <w:p>
      <w:pPr>
        <w:framePr w:hRule="auto" w:wrap="auto" w:vAnchor="margin" w:hAnchor="text" w:yAlign="inline"/>
        <w:spacing w:line="360" w:lineRule="auto"/>
        <w:ind w:firstLine="562"/>
        <w:rPr>
          <w:rFonts w:ascii="宋体" w:hAnsi="宋体" w:eastAsia="宋体" w:cs="宋体"/>
          <w:b/>
          <w:bCs/>
          <w:sz w:val="28"/>
          <w:szCs w:val="28"/>
          <w:lang w:val="zh-TW" w:eastAsia="zh-TW"/>
        </w:rPr>
      </w:pPr>
      <w:r>
        <w:rPr>
          <w:rFonts w:ascii="宋体" w:hAnsi="宋体" w:eastAsia="宋体" w:cs="宋体"/>
          <w:b/>
          <w:bCs/>
          <w:sz w:val="28"/>
          <w:szCs w:val="28"/>
          <w:rtl w:val="0"/>
          <w:lang w:val="zh-TW" w:eastAsia="zh-TW"/>
        </w:rPr>
        <w:t>四、考试形式与试卷结构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（一）试卷成绩及考试时间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本试卷满分为</w:t>
      </w:r>
      <w:r>
        <w:rPr>
          <w:rFonts w:ascii="宋体" w:hAnsi="宋体" w:eastAsia="宋体" w:cs="宋体"/>
          <w:sz w:val="28"/>
          <w:szCs w:val="28"/>
          <w:rtl w:val="0"/>
          <w:lang w:val="en-US"/>
        </w:rPr>
        <w:t>150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分，考试时间为</w:t>
      </w:r>
      <w:r>
        <w:rPr>
          <w:rFonts w:ascii="宋体" w:hAnsi="宋体" w:eastAsia="宋体" w:cs="宋体"/>
          <w:sz w:val="28"/>
          <w:szCs w:val="28"/>
          <w:rtl w:val="0"/>
          <w:lang w:val="en-US"/>
        </w:rPr>
        <w:t>180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分钟。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（二）答题方式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答题方式为闭卷、笔试。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（三）试卷结构</w:t>
      </w:r>
    </w:p>
    <w:p>
      <w:pPr>
        <w:pStyle w:val="7"/>
        <w:framePr w:hRule="auto" w:wrap="auto" w:vAnchor="margin" w:hAnchor="text" w:yAlign="inline"/>
        <w:spacing w:before="31" w:after="31"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名词解释题：约</w:t>
      </w:r>
      <w:r>
        <w:rPr>
          <w:rFonts w:ascii="宋体" w:hAnsi="宋体" w:eastAsia="宋体" w:cs="宋体"/>
          <w:sz w:val="28"/>
          <w:szCs w:val="28"/>
          <w:rtl w:val="0"/>
          <w:lang w:val="en-US"/>
        </w:rPr>
        <w:t>6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小题，共</w:t>
      </w:r>
      <w:r>
        <w:rPr>
          <w:rFonts w:ascii="宋体" w:hAnsi="宋体" w:eastAsia="宋体" w:cs="宋体"/>
          <w:sz w:val="28"/>
          <w:szCs w:val="28"/>
          <w:rtl w:val="0"/>
          <w:lang w:val="en-US"/>
        </w:rPr>
        <w:t>30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分</w:t>
      </w:r>
    </w:p>
    <w:p>
      <w:pPr>
        <w:pStyle w:val="7"/>
        <w:framePr w:hRule="auto" w:wrap="auto" w:vAnchor="margin" w:hAnchor="text" w:yAlign="inline"/>
        <w:spacing w:before="31" w:after="31"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简答题：约</w:t>
      </w:r>
      <w:r>
        <w:rPr>
          <w:rFonts w:ascii="宋体" w:hAnsi="宋体" w:eastAsia="宋体" w:cs="宋体"/>
          <w:sz w:val="28"/>
          <w:szCs w:val="28"/>
          <w:rtl w:val="0"/>
          <w:lang w:val="en-US"/>
        </w:rPr>
        <w:t>4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小题，共</w:t>
      </w:r>
      <w:r>
        <w:rPr>
          <w:rFonts w:ascii="宋体" w:hAnsi="宋体" w:eastAsia="宋体" w:cs="宋体"/>
          <w:sz w:val="28"/>
          <w:szCs w:val="28"/>
          <w:rtl w:val="0"/>
          <w:lang w:val="en-US"/>
        </w:rPr>
        <w:t>60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分</w:t>
      </w:r>
    </w:p>
    <w:p>
      <w:pPr>
        <w:pStyle w:val="7"/>
        <w:framePr w:hRule="auto" w:wrap="auto" w:vAnchor="margin" w:hAnchor="text" w:yAlign="inline"/>
        <w:spacing w:before="31" w:after="31"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分析论述题：约</w:t>
      </w:r>
      <w:r>
        <w:rPr>
          <w:rFonts w:ascii="宋体" w:hAnsi="宋体" w:eastAsia="宋体" w:cs="宋体"/>
          <w:sz w:val="28"/>
          <w:szCs w:val="28"/>
          <w:rtl w:val="0"/>
          <w:lang w:val="en-US"/>
        </w:rPr>
        <w:t>2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小题，共</w:t>
      </w:r>
      <w:r>
        <w:rPr>
          <w:rFonts w:ascii="宋体" w:hAnsi="宋体" w:eastAsia="宋体" w:cs="宋体"/>
          <w:sz w:val="28"/>
          <w:szCs w:val="28"/>
          <w:rtl w:val="0"/>
          <w:lang w:val="en-US"/>
        </w:rPr>
        <w:t>60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 xml:space="preserve">分 </w:t>
      </w:r>
    </w:p>
    <w:p>
      <w:pPr>
        <w:framePr w:hRule="auto" w:wrap="auto" w:vAnchor="margin" w:hAnchor="text" w:yAlign="inline"/>
        <w:spacing w:line="360" w:lineRule="auto"/>
        <w:ind w:firstLine="562"/>
        <w:rPr>
          <w:rFonts w:ascii="宋体" w:hAnsi="宋体" w:eastAsia="宋体" w:cs="宋体"/>
          <w:b/>
          <w:bCs/>
          <w:sz w:val="28"/>
          <w:szCs w:val="28"/>
          <w:lang w:val="zh-TW" w:eastAsia="zh-TW"/>
        </w:rPr>
      </w:pPr>
      <w:r>
        <w:rPr>
          <w:rFonts w:ascii="宋体" w:hAnsi="宋体" w:eastAsia="宋体" w:cs="宋体"/>
          <w:b/>
          <w:bCs/>
          <w:sz w:val="28"/>
          <w:szCs w:val="28"/>
          <w:rtl w:val="0"/>
          <w:lang w:val="zh-TW" w:eastAsia="zh-TW"/>
        </w:rPr>
        <w:t>五、主要参考书目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rtl w:val="0"/>
          <w:lang w:val="en-US"/>
        </w:rPr>
        <w:t>1.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彭吉象著：《艺术学概论》（第五版），北京大学出版社</w:t>
      </w:r>
      <w:r>
        <w:rPr>
          <w:rFonts w:ascii="宋体" w:hAnsi="宋体" w:eastAsia="宋体" w:cs="宋体"/>
          <w:sz w:val="28"/>
          <w:szCs w:val="28"/>
          <w:rtl w:val="0"/>
          <w:lang w:val="en-US"/>
        </w:rPr>
        <w:t>2019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年。</w:t>
      </w:r>
    </w:p>
    <w:p>
      <w:pPr>
        <w:framePr w:hRule="auto" w:wrap="auto" w:vAnchor="margin" w:hAnchor="text" w:yAlign="inline"/>
        <w:spacing w:line="360" w:lineRule="auto"/>
        <w:ind w:firstLine="560"/>
        <w:rPr>
          <w:rFonts w:ascii="宋体" w:hAnsi="宋体" w:eastAsia="宋体" w:cs="宋体"/>
          <w:color w:val="000000"/>
          <w:sz w:val="28"/>
          <w:szCs w:val="28"/>
          <w:u w:color="000000"/>
        </w:rPr>
      </w:pPr>
      <w:r>
        <w:rPr>
          <w:rFonts w:ascii="宋体" w:hAnsi="宋体" w:eastAsia="宋体" w:cs="宋体"/>
          <w:color w:val="000000"/>
          <w:sz w:val="28"/>
          <w:szCs w:val="28"/>
          <w:u w:color="000000"/>
          <w:rtl w:val="0"/>
          <w:lang w:val="en-US"/>
        </w:rPr>
        <w:t>2.</w:t>
      </w:r>
      <w:r>
        <w:rPr>
          <w:rFonts w:ascii="宋体" w:hAnsi="宋体" w:eastAsia="宋体" w:cs="宋体"/>
          <w:color w:val="000000"/>
          <w:sz w:val="28"/>
          <w:szCs w:val="28"/>
          <w:u w:color="000000"/>
          <w:rtl w:val="0"/>
          <w:lang w:val="zh-TW" w:eastAsia="zh-TW"/>
        </w:rPr>
        <w:t>郭镇之著：《中外广播电视史》（第三版），复旦大学出版社</w:t>
      </w:r>
      <w:r>
        <w:rPr>
          <w:rFonts w:ascii="宋体" w:hAnsi="宋体" w:eastAsia="宋体" w:cs="宋体"/>
          <w:color w:val="000000"/>
          <w:sz w:val="28"/>
          <w:szCs w:val="28"/>
          <w:u w:color="000000"/>
          <w:rtl w:val="0"/>
          <w:lang w:val="en-US"/>
        </w:rPr>
        <w:t>2016</w:t>
      </w:r>
      <w:r>
        <w:rPr>
          <w:rFonts w:ascii="宋体" w:hAnsi="宋体" w:eastAsia="宋体" w:cs="宋体"/>
          <w:color w:val="000000"/>
          <w:sz w:val="28"/>
          <w:szCs w:val="28"/>
          <w:u w:color="000000"/>
          <w:rtl w:val="0"/>
          <w:lang w:val="zh-TW" w:eastAsia="zh-TW"/>
        </w:rPr>
        <w:t>年。</w:t>
      </w:r>
    </w:p>
    <w:p>
      <w:pPr>
        <w:framePr w:hRule="auto" w:wrap="auto" w:vAnchor="margin" w:hAnchor="text" w:yAlign="inline"/>
        <w:spacing w:line="360" w:lineRule="auto"/>
        <w:ind w:firstLine="560"/>
        <w:rPr>
          <w:sz w:val="28"/>
          <w:szCs w:val="28"/>
        </w:rPr>
      </w:pPr>
      <w:r>
        <w:rPr>
          <w:rFonts w:ascii="宋体" w:hAnsi="宋体" w:eastAsia="宋体" w:cs="宋体"/>
          <w:color w:val="000000"/>
          <w:sz w:val="28"/>
          <w:szCs w:val="28"/>
          <w:u w:color="000000"/>
          <w:rtl w:val="0"/>
          <w:lang w:val="en-US"/>
        </w:rPr>
        <w:t>3.</w:t>
      </w:r>
      <w:r>
        <w:rPr>
          <w:rFonts w:ascii="宋体" w:hAnsi="宋体" w:eastAsia="宋体" w:cs="宋体"/>
          <w:color w:val="000000"/>
          <w:sz w:val="28"/>
          <w:szCs w:val="28"/>
          <w:u w:color="000000"/>
          <w:rtl w:val="0"/>
          <w:lang w:val="zh-TW" w:eastAsia="zh-TW"/>
        </w:rPr>
        <w:t>张凤铸、关玲主编：《中国当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代广播电视文艺学》（第二版），北京广播学院出版社，</w:t>
      </w:r>
      <w:r>
        <w:rPr>
          <w:rFonts w:ascii="宋体" w:hAnsi="宋体" w:eastAsia="宋体" w:cs="宋体"/>
          <w:sz w:val="28"/>
          <w:szCs w:val="28"/>
          <w:rtl w:val="0"/>
          <w:lang w:val="en-US"/>
        </w:rPr>
        <w:t>2016</w:t>
      </w:r>
      <w:r>
        <w:rPr>
          <w:rFonts w:ascii="宋体" w:hAnsi="宋体" w:eastAsia="宋体" w:cs="宋体"/>
          <w:sz w:val="28"/>
          <w:szCs w:val="28"/>
          <w:rtl w:val="0"/>
          <w:lang w:val="zh-TW" w:eastAsia="zh-TW"/>
        </w:rPr>
        <w:t>年。</w:t>
      </w:r>
    </w:p>
    <w:sectPr>
      <w:headerReference r:id="rId5" w:type="default"/>
      <w:footerReference r:id="rId6" w:type="default"/>
      <w:pgSz w:w="11900" w:h="16840"/>
      <w:pgMar w:top="1440" w:right="1800" w:bottom="1440" w:left="1800" w:header="851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hRule="auto" w:wrap="auto" w:vAnchor="margin" w:hAnchor="text" w:yAlign="inline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hRule="auto" w:wrap="auto" w:vAnchor="margin" w:hAnchor="text" w:yAlign="inline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efaultTabStop w:val="720"/>
  <w:noLineBreaksAfter w:lang="zh-CN" w:val="‘“(〔[{〈《「『【⦅〘〖«〝︵︷︹︻︽︿﹁﹃﹇﹙﹛﹝｢"/>
  <w:noLineBreaksBefore w:lang="zh-CN" w:val="’”)〕]}〉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rsids>
    <w:rsidRoot w:val="00000000"/>
    <w:rsid w:val="511B12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hRule="auto" w:wrap="auto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hint="eastAsia" w:ascii="Arial Unicode MS" w:hAnsi="Arial Unicode MS" w:eastAsia="Times New Roman" w:cs="Arial Unicode MS"/>
      <w:color w:val="000000"/>
      <w:spacing w:val="0"/>
      <w:w w:val="100"/>
      <w:kern w:val="2"/>
      <w:position w:val="0"/>
      <w:sz w:val="21"/>
      <w:szCs w:val="21"/>
      <w:u w:val="none" w:color="000000"/>
      <w:vertAlign w:val="baseline"/>
      <w:lang w:val="en-US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u w:val="single"/>
    </w:rPr>
  </w:style>
  <w:style w:type="table" w:customStyle="1" w:styleId="5">
    <w:name w:val="Table Normal"/>
    <w:qFormat/>
    <w:uiPriority w:val="0"/>
    <w:tbl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6">
    <w:name w:val="Header &amp; Footer"/>
    <w:qFormat/>
    <w:uiPriority w:val="0"/>
    <w:pPr>
      <w:keepNext w:val="0"/>
      <w:keepLines w:val="0"/>
      <w:pageBreakBefore w:val="0"/>
      <w:framePr w:hRule="auto" w:wrap="auto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right" w:pos="9020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vertAlign w:val="baseline"/>
    </w:rPr>
  </w:style>
  <w:style w:type="paragraph" w:customStyle="1" w:styleId="7">
    <w:name w:val="列出段落1"/>
    <w:qFormat/>
    <w:uiPriority w:val="0"/>
    <w:pPr>
      <w:keepNext w:val="0"/>
      <w:keepLines w:val="0"/>
      <w:pageBreakBefore w:val="0"/>
      <w:framePr w:hRule="auto" w:wrap="auto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420"/>
      <w:jc w:val="both"/>
      <w:outlineLvl w:val="9"/>
    </w:pPr>
    <w:rPr>
      <w:rFonts w:hint="eastAsia" w:ascii="Arial Unicode MS" w:hAnsi="Arial Unicode MS" w:eastAsia="Times New Roman" w:cs="Arial Unicode MS"/>
      <w:color w:val="000000"/>
      <w:spacing w:val="0"/>
      <w:w w:val="100"/>
      <w:kern w:val="2"/>
      <w:position w:val="0"/>
      <w:sz w:val="21"/>
      <w:szCs w:val="21"/>
      <w:u w:val="none" w:color="000000"/>
      <w:vertAlign w:val="baseline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Office_11.8.2.11734_F1E327BC-269C-435d-A152-05C5408002CA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2023-08-03T03:21:39Z</dcterms:created>
  <dc:creator>Administrator</dc:creator>
  <cp:lastModifiedBy>Administrator</cp:lastModifiedBy>
  <dcterms:modified xsi:type="dcterms:W3CDTF">2023-08-03T03:22:18Z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117609E435184DB6835557BF6430A4D5</vt:lpwstr>
  </property>
</Properties>
</file>