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BE76A" w14:textId="77777777" w:rsidR="00620986" w:rsidRDefault="00966668">
      <w:pPr>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附件6：</w:t>
      </w:r>
    </w:p>
    <w:p w14:paraId="71C9A03A" w14:textId="77777777" w:rsidR="00620986" w:rsidRDefault="00966668">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14:paraId="5F14BF4A" w14:textId="77777777" w:rsidR="00620986" w:rsidRDefault="00966668">
      <w:pPr>
        <w:spacing w:line="360" w:lineRule="auto"/>
        <w:jc w:val="center"/>
        <w:rPr>
          <w:rFonts w:ascii="宋体" w:hAnsi="宋体" w:cs="宋体"/>
          <w:b/>
          <w:bCs/>
          <w:color w:val="FF0000"/>
          <w:sz w:val="32"/>
          <w:szCs w:val="32"/>
        </w:rPr>
      </w:pPr>
      <w:r w:rsidRPr="00E35A9C">
        <w:rPr>
          <w:rFonts w:ascii="宋体" w:hAnsi="宋体" w:cs="宋体" w:hint="eastAsia"/>
          <w:b/>
          <w:bCs/>
          <w:color w:val="FF0000"/>
          <w:sz w:val="32"/>
          <w:szCs w:val="32"/>
          <w:lang w:eastAsia="zh-Hans"/>
        </w:rPr>
        <w:t>同等学历加试</w:t>
      </w:r>
      <w:r>
        <w:rPr>
          <w:rFonts w:ascii="宋体" w:hAnsi="宋体" w:cs="宋体" w:hint="eastAsia"/>
          <w:b/>
          <w:bCs/>
          <w:color w:val="000000" w:themeColor="text1"/>
          <w:sz w:val="32"/>
          <w:szCs w:val="32"/>
        </w:rPr>
        <w:t>科目考试大纲</w:t>
      </w:r>
      <w:r>
        <w:rPr>
          <w:rFonts w:ascii="宋体" w:hAnsi="宋体" w:cs="宋体" w:hint="eastAsia"/>
          <w:b/>
          <w:bCs/>
          <w:color w:val="FF0000"/>
          <w:sz w:val="32"/>
          <w:szCs w:val="32"/>
        </w:rPr>
        <w:t xml:space="preserve"> </w:t>
      </w:r>
    </w:p>
    <w:p w14:paraId="39FB5B37" w14:textId="351C2BEE" w:rsidR="00620986" w:rsidRDefault="00966668">
      <w:pPr>
        <w:spacing w:line="360" w:lineRule="auto"/>
        <w:jc w:val="center"/>
        <w:rPr>
          <w:rFonts w:ascii="宋体" w:hAnsi="宋体" w:cs="宋体"/>
          <w:color w:val="000000" w:themeColor="text1"/>
          <w:sz w:val="28"/>
          <w:szCs w:val="28"/>
          <w:lang w:eastAsia="zh-Hans"/>
        </w:rPr>
      </w:pPr>
      <w:r>
        <w:rPr>
          <w:rFonts w:ascii="宋体" w:hAnsi="宋体" w:cs="宋体" w:hint="eastAsia"/>
          <w:color w:val="000000" w:themeColor="text1"/>
          <w:sz w:val="28"/>
          <w:szCs w:val="28"/>
        </w:rPr>
        <w:t>考试科目代码：[</w:t>
      </w:r>
      <w:r>
        <w:rPr>
          <w:rFonts w:ascii="宋体" w:hAnsi="宋体" w:cs="宋体"/>
          <w:color w:val="000000" w:themeColor="text1"/>
          <w:sz w:val="28"/>
          <w:szCs w:val="28"/>
        </w:rPr>
        <w:t xml:space="preserve"> </w:t>
      </w:r>
      <w:r>
        <w:rPr>
          <w:rFonts w:ascii="宋体" w:hAnsi="宋体" w:cs="宋体" w:hint="eastAsia"/>
          <w:color w:val="000000" w:themeColor="text1"/>
          <w:sz w:val="28"/>
          <w:szCs w:val="28"/>
        </w:rPr>
        <w:t>]              考试科目名称：基本</w:t>
      </w:r>
      <w:r>
        <w:rPr>
          <w:rFonts w:ascii="宋体" w:hAnsi="宋体" w:cs="宋体" w:hint="eastAsia"/>
          <w:color w:val="000000" w:themeColor="text1"/>
          <w:kern w:val="0"/>
          <w:sz w:val="28"/>
          <w:szCs w:val="28"/>
          <w:lang w:eastAsia="zh-Hans" w:bidi="hi-IN"/>
        </w:rPr>
        <w:t>乐理</w:t>
      </w:r>
    </w:p>
    <w:p w14:paraId="7AE724F1" w14:textId="77777777" w:rsidR="00620986" w:rsidRDefault="00966668">
      <w:pPr>
        <w:rPr>
          <w:rFonts w:ascii="宋体" w:hAnsi="宋体" w:cs="宋体"/>
          <w:sz w:val="28"/>
          <w:szCs w:val="28"/>
        </w:rPr>
      </w:pPr>
      <w:r>
        <w:rPr>
          <w:rFonts w:ascii="宋体" w:hAnsi="宋体" w:cs="宋体" w:hint="eastAsia"/>
          <w:szCs w:val="21"/>
        </w:rPr>
        <w:t>﹡﹡﹡﹡﹡﹡﹡﹡﹡﹡﹡﹡﹡﹡﹡﹡﹡﹡﹡﹡﹡﹡﹡﹡﹡﹡﹡﹡﹡﹡﹡﹡﹡﹡﹡﹡﹡﹡﹡</w:t>
      </w:r>
    </w:p>
    <w:p w14:paraId="10813B33" w14:textId="77777777" w:rsidR="00620986" w:rsidRDefault="00966668">
      <w:pPr>
        <w:numPr>
          <w:ilvl w:val="0"/>
          <w:numId w:val="1"/>
        </w:numPr>
        <w:ind w:firstLineChars="200" w:firstLine="562"/>
        <w:rPr>
          <w:rFonts w:ascii="宋体" w:hAnsi="宋体" w:cs="宋体"/>
          <w:b/>
          <w:bCs/>
          <w:sz w:val="28"/>
          <w:szCs w:val="28"/>
        </w:rPr>
      </w:pPr>
      <w:r>
        <w:rPr>
          <w:rFonts w:ascii="宋体" w:hAnsi="宋体" w:cs="宋体" w:hint="eastAsia"/>
          <w:b/>
          <w:bCs/>
          <w:sz w:val="28"/>
          <w:szCs w:val="28"/>
        </w:rPr>
        <w:t>考试性质</w:t>
      </w:r>
    </w:p>
    <w:p w14:paraId="48C8BA91" w14:textId="77777777" w:rsidR="00620986" w:rsidRDefault="00966668">
      <w:pPr>
        <w:rPr>
          <w:rFonts w:ascii="仿宋" w:eastAsia="仿宋" w:hAnsi="仿宋" w:cs="仿宋"/>
          <w:sz w:val="28"/>
          <w:szCs w:val="28"/>
          <w:lang w:eastAsia="zh-Hans"/>
        </w:rPr>
      </w:pPr>
      <w:r>
        <w:rPr>
          <w:rFonts w:ascii="宋体" w:hAnsi="宋体" w:cs="宋体"/>
          <w:b/>
          <w:bCs/>
          <w:sz w:val="28"/>
          <w:szCs w:val="28"/>
        </w:rPr>
        <w:t xml:space="preserve">    </w:t>
      </w:r>
      <w:r>
        <w:rPr>
          <w:rFonts w:ascii="仿宋" w:eastAsia="仿宋" w:hAnsi="仿宋" w:cs="仿宋"/>
          <w:sz w:val="28"/>
          <w:szCs w:val="28"/>
        </w:rPr>
        <w:t>《</w:t>
      </w:r>
      <w:r>
        <w:rPr>
          <w:rFonts w:ascii="仿宋" w:eastAsia="仿宋" w:hAnsi="仿宋" w:cs="仿宋" w:hint="eastAsia"/>
          <w:sz w:val="28"/>
          <w:szCs w:val="28"/>
          <w:lang w:eastAsia="zh-Hans"/>
        </w:rPr>
        <w:t>基本乐理</w:t>
      </w:r>
      <w:r>
        <w:rPr>
          <w:rFonts w:ascii="仿宋" w:eastAsia="仿宋" w:hAnsi="仿宋" w:cs="仿宋"/>
          <w:sz w:val="28"/>
          <w:szCs w:val="28"/>
          <w:lang w:eastAsia="zh-Hans"/>
        </w:rPr>
        <w:t>》</w:t>
      </w:r>
      <w:r>
        <w:rPr>
          <w:rFonts w:ascii="仿宋" w:eastAsia="仿宋" w:hAnsi="仿宋" w:cs="仿宋" w:hint="eastAsia"/>
          <w:sz w:val="28"/>
          <w:szCs w:val="28"/>
          <w:lang w:eastAsia="zh-Hans"/>
        </w:rPr>
        <w:t>主要考察考生对基本音乐理论的理解与掌握</w:t>
      </w:r>
      <w:r>
        <w:rPr>
          <w:rFonts w:ascii="仿宋" w:eastAsia="仿宋" w:hAnsi="仿宋" w:cs="仿宋"/>
          <w:sz w:val="28"/>
          <w:szCs w:val="28"/>
          <w:lang w:eastAsia="zh-Hans"/>
        </w:rPr>
        <w:t>。</w:t>
      </w:r>
    </w:p>
    <w:p w14:paraId="57AA1881" w14:textId="77777777" w:rsidR="00620986" w:rsidRDefault="00966668">
      <w:pPr>
        <w:numPr>
          <w:ilvl w:val="0"/>
          <w:numId w:val="1"/>
        </w:numPr>
        <w:ind w:firstLineChars="200" w:firstLine="562"/>
        <w:rPr>
          <w:rFonts w:ascii="宋体" w:hAnsi="宋体" w:cs="宋体"/>
          <w:b/>
          <w:bCs/>
          <w:sz w:val="28"/>
          <w:szCs w:val="28"/>
        </w:rPr>
      </w:pPr>
      <w:r>
        <w:rPr>
          <w:rFonts w:ascii="宋体" w:hAnsi="宋体" w:cs="宋体" w:hint="eastAsia"/>
          <w:b/>
          <w:bCs/>
          <w:sz w:val="28"/>
          <w:szCs w:val="28"/>
        </w:rPr>
        <w:t>评价目标</w:t>
      </w:r>
    </w:p>
    <w:p w14:paraId="337ADFCF" w14:textId="77777777" w:rsidR="00620986" w:rsidRDefault="00966668">
      <w:pPr>
        <w:spacing w:beforeLines="10" w:before="31" w:afterLines="10" w:after="31" w:line="360" w:lineRule="auto"/>
        <w:ind w:firstLineChars="200" w:firstLine="560"/>
        <w:rPr>
          <w:rFonts w:ascii="宋体" w:hAnsi="宋体" w:cs="宋体"/>
          <w:b/>
          <w:bCs/>
          <w:sz w:val="28"/>
          <w:szCs w:val="28"/>
        </w:rPr>
      </w:pPr>
      <w:r>
        <w:rPr>
          <w:rFonts w:ascii="仿宋" w:eastAsia="仿宋" w:hAnsi="仿宋" w:hint="eastAsia"/>
          <w:sz w:val="28"/>
          <w:szCs w:val="28"/>
        </w:rPr>
        <w:t>全日制攻读硕士学位研究生入学考试基本乐理科目考试内容涵盖音乐各要素相关知识</w:t>
      </w:r>
      <w:r>
        <w:rPr>
          <w:rFonts w:ascii="仿宋" w:eastAsia="仿宋" w:hAnsi="仿宋" w:hint="eastAsia"/>
          <w:sz w:val="28"/>
          <w:szCs w:val="28"/>
          <w:lang w:eastAsia="zh-Hans"/>
        </w:rPr>
        <w:t>与</w:t>
      </w:r>
      <w:r>
        <w:rPr>
          <w:rFonts w:ascii="仿宋" w:eastAsia="仿宋" w:hAnsi="仿宋" w:hint="eastAsia"/>
          <w:sz w:val="28"/>
          <w:szCs w:val="28"/>
        </w:rPr>
        <w:t>原理，要求考生系统掌握相关学科的基本知识、基础理论和基本方法，</w:t>
      </w:r>
      <w:r>
        <w:rPr>
          <w:rFonts w:ascii="仿宋" w:eastAsia="仿宋" w:hAnsi="仿宋" w:hint="eastAsia"/>
          <w:sz w:val="28"/>
          <w:szCs w:val="28"/>
          <w:lang w:eastAsia="zh-Hans"/>
        </w:rPr>
        <w:t>考查考生</w:t>
      </w:r>
      <w:r>
        <w:rPr>
          <w:rFonts w:ascii="仿宋" w:eastAsia="仿宋" w:hAnsi="仿宋" w:hint="eastAsia"/>
          <w:sz w:val="28"/>
          <w:szCs w:val="28"/>
        </w:rPr>
        <w:t>运用相关理论和方法分析</w:t>
      </w:r>
      <w:r>
        <w:rPr>
          <w:rFonts w:ascii="仿宋" w:eastAsia="仿宋" w:hAnsi="仿宋" w:hint="eastAsia"/>
          <w:sz w:val="28"/>
          <w:szCs w:val="28"/>
          <w:lang w:eastAsia="zh-Hans"/>
        </w:rPr>
        <w:t>和处理</w:t>
      </w:r>
      <w:r>
        <w:rPr>
          <w:rFonts w:ascii="仿宋" w:eastAsia="仿宋" w:hAnsi="仿宋" w:hint="eastAsia"/>
          <w:sz w:val="28"/>
          <w:szCs w:val="28"/>
        </w:rPr>
        <w:t>音乐</w:t>
      </w:r>
      <w:r>
        <w:rPr>
          <w:rFonts w:ascii="仿宋" w:eastAsia="仿宋" w:hAnsi="仿宋" w:hint="eastAsia"/>
          <w:sz w:val="28"/>
          <w:szCs w:val="28"/>
          <w:lang w:eastAsia="zh-Hans"/>
        </w:rPr>
        <w:t>基础知识的能力</w:t>
      </w:r>
      <w:r>
        <w:rPr>
          <w:rFonts w:ascii="仿宋" w:eastAsia="仿宋" w:hAnsi="仿宋" w:hint="eastAsia"/>
          <w:sz w:val="28"/>
          <w:szCs w:val="28"/>
        </w:rPr>
        <w:t>。</w:t>
      </w:r>
    </w:p>
    <w:p w14:paraId="0BE8E4F7" w14:textId="77777777" w:rsidR="00620986" w:rsidRDefault="00966668">
      <w:pPr>
        <w:ind w:firstLineChars="200" w:firstLine="562"/>
        <w:rPr>
          <w:rFonts w:ascii="宋体" w:hAnsi="宋体" w:cs="宋体"/>
          <w:b/>
          <w:bCs/>
          <w:sz w:val="28"/>
          <w:szCs w:val="28"/>
        </w:rPr>
      </w:pPr>
      <w:r>
        <w:rPr>
          <w:rFonts w:ascii="宋体" w:hAnsi="宋体" w:cs="宋体" w:hint="eastAsia"/>
          <w:b/>
          <w:bCs/>
          <w:sz w:val="28"/>
          <w:szCs w:val="28"/>
        </w:rPr>
        <w:t>三、考试范围</w:t>
      </w:r>
    </w:p>
    <w:p w14:paraId="00A48644" w14:textId="77777777" w:rsidR="00620986" w:rsidRDefault="00966668">
      <w:pPr>
        <w:rPr>
          <w:rFonts w:ascii="仿宋" w:eastAsia="仿宋" w:hAnsi="仿宋" w:cs="仿宋"/>
          <w:sz w:val="28"/>
          <w:szCs w:val="28"/>
          <w:lang w:eastAsia="zh-Hans"/>
        </w:rPr>
      </w:pPr>
      <w:r>
        <w:t xml:space="preserve">   </w:t>
      </w:r>
      <w:r>
        <w:rPr>
          <w:rFonts w:ascii="仿宋" w:eastAsia="仿宋" w:hAnsi="仿宋" w:cs="仿宋" w:hint="eastAsia"/>
          <w:sz w:val="28"/>
          <w:szCs w:val="28"/>
        </w:rPr>
        <w:t xml:space="preserve"> </w:t>
      </w:r>
      <w:r>
        <w:rPr>
          <w:rFonts w:ascii="仿宋" w:eastAsia="仿宋" w:hAnsi="仿宋" w:cs="仿宋" w:hint="eastAsia"/>
          <w:sz w:val="28"/>
          <w:szCs w:val="28"/>
          <w:lang w:eastAsia="zh-Hans"/>
        </w:rPr>
        <w:t>音及音高</w:t>
      </w:r>
      <w:r>
        <w:rPr>
          <w:rFonts w:ascii="仿宋" w:eastAsia="仿宋" w:hAnsi="仿宋" w:cs="仿宋"/>
          <w:sz w:val="28"/>
          <w:szCs w:val="28"/>
          <w:lang w:eastAsia="zh-Hans"/>
        </w:rPr>
        <w:t>、</w:t>
      </w:r>
      <w:r>
        <w:rPr>
          <w:rFonts w:ascii="仿宋" w:eastAsia="仿宋" w:hAnsi="仿宋" w:cs="仿宋" w:hint="eastAsia"/>
          <w:sz w:val="28"/>
          <w:szCs w:val="28"/>
          <w:lang w:eastAsia="zh-Hans"/>
        </w:rPr>
        <w:t>记谱法</w:t>
      </w:r>
      <w:r>
        <w:rPr>
          <w:rFonts w:ascii="仿宋" w:eastAsia="仿宋" w:hAnsi="仿宋" w:cs="仿宋"/>
          <w:sz w:val="28"/>
          <w:szCs w:val="28"/>
          <w:lang w:eastAsia="zh-Hans"/>
        </w:rPr>
        <w:t>、</w:t>
      </w:r>
      <w:r>
        <w:rPr>
          <w:rFonts w:ascii="仿宋" w:eastAsia="仿宋" w:hAnsi="仿宋" w:cs="仿宋" w:hint="eastAsia"/>
          <w:sz w:val="28"/>
          <w:szCs w:val="28"/>
          <w:lang w:eastAsia="zh-Hans"/>
        </w:rPr>
        <w:t>节奏节拍</w:t>
      </w:r>
      <w:r>
        <w:rPr>
          <w:rFonts w:ascii="仿宋" w:eastAsia="仿宋" w:hAnsi="仿宋" w:cs="仿宋"/>
          <w:sz w:val="28"/>
          <w:szCs w:val="28"/>
          <w:lang w:eastAsia="zh-Hans"/>
        </w:rPr>
        <w:t>、</w:t>
      </w:r>
      <w:r>
        <w:rPr>
          <w:rFonts w:ascii="仿宋" w:eastAsia="仿宋" w:hAnsi="仿宋" w:cs="仿宋" w:hint="eastAsia"/>
          <w:sz w:val="28"/>
          <w:szCs w:val="28"/>
          <w:lang w:eastAsia="zh-Hans"/>
        </w:rPr>
        <w:t>音程</w:t>
      </w:r>
      <w:r>
        <w:rPr>
          <w:rFonts w:ascii="仿宋" w:eastAsia="仿宋" w:hAnsi="仿宋" w:cs="仿宋"/>
          <w:sz w:val="28"/>
          <w:szCs w:val="28"/>
          <w:lang w:eastAsia="zh-Hans"/>
        </w:rPr>
        <w:t>、</w:t>
      </w:r>
      <w:r>
        <w:rPr>
          <w:rFonts w:ascii="仿宋" w:eastAsia="仿宋" w:hAnsi="仿宋" w:cs="仿宋" w:hint="eastAsia"/>
          <w:sz w:val="28"/>
          <w:szCs w:val="28"/>
          <w:lang w:eastAsia="zh-Hans"/>
        </w:rPr>
        <w:t>和弦</w:t>
      </w:r>
      <w:r>
        <w:rPr>
          <w:rFonts w:ascii="仿宋" w:eastAsia="仿宋" w:hAnsi="仿宋" w:cs="仿宋"/>
          <w:sz w:val="28"/>
          <w:szCs w:val="28"/>
          <w:lang w:eastAsia="zh-Hans"/>
        </w:rPr>
        <w:t>、</w:t>
      </w:r>
      <w:r>
        <w:rPr>
          <w:rFonts w:ascii="仿宋" w:eastAsia="仿宋" w:hAnsi="仿宋" w:cs="仿宋" w:hint="eastAsia"/>
          <w:sz w:val="28"/>
          <w:szCs w:val="28"/>
          <w:lang w:eastAsia="zh-Hans"/>
        </w:rPr>
        <w:t>调式音阶</w:t>
      </w:r>
      <w:r>
        <w:rPr>
          <w:rFonts w:ascii="仿宋" w:eastAsia="仿宋" w:hAnsi="仿宋" w:cs="仿宋"/>
          <w:sz w:val="28"/>
          <w:szCs w:val="28"/>
          <w:lang w:eastAsia="zh-Hans"/>
        </w:rPr>
        <w:t>、</w:t>
      </w:r>
      <w:r>
        <w:rPr>
          <w:rFonts w:ascii="仿宋" w:eastAsia="仿宋" w:hAnsi="仿宋" w:cs="仿宋" w:hint="eastAsia"/>
          <w:sz w:val="28"/>
          <w:szCs w:val="28"/>
          <w:lang w:eastAsia="zh-Hans"/>
        </w:rPr>
        <w:t>调式中的音程与和弦</w:t>
      </w:r>
      <w:r>
        <w:rPr>
          <w:rFonts w:ascii="仿宋" w:eastAsia="仿宋" w:hAnsi="仿宋" w:cs="仿宋"/>
          <w:sz w:val="28"/>
          <w:szCs w:val="28"/>
          <w:lang w:eastAsia="zh-Hans"/>
        </w:rPr>
        <w:t>、</w:t>
      </w:r>
      <w:r>
        <w:rPr>
          <w:rFonts w:ascii="仿宋" w:eastAsia="仿宋" w:hAnsi="仿宋" w:cs="仿宋" w:hint="eastAsia"/>
          <w:sz w:val="28"/>
          <w:szCs w:val="28"/>
          <w:lang w:eastAsia="zh-Hans"/>
        </w:rPr>
        <w:t>调式调性分析</w:t>
      </w:r>
      <w:r>
        <w:rPr>
          <w:rFonts w:ascii="仿宋" w:eastAsia="仿宋" w:hAnsi="仿宋" w:cs="仿宋"/>
          <w:sz w:val="28"/>
          <w:szCs w:val="28"/>
          <w:lang w:eastAsia="zh-Hans"/>
        </w:rPr>
        <w:t>、</w:t>
      </w:r>
      <w:r>
        <w:rPr>
          <w:rFonts w:ascii="仿宋" w:eastAsia="仿宋" w:hAnsi="仿宋" w:cs="仿宋" w:hint="eastAsia"/>
          <w:sz w:val="28"/>
          <w:szCs w:val="28"/>
          <w:lang w:eastAsia="zh-Hans"/>
        </w:rPr>
        <w:t>常用音乐术语</w:t>
      </w:r>
      <w:r>
        <w:rPr>
          <w:rFonts w:ascii="仿宋" w:eastAsia="仿宋" w:hAnsi="仿宋" w:cs="仿宋"/>
          <w:sz w:val="28"/>
          <w:szCs w:val="28"/>
          <w:lang w:eastAsia="zh-Hans"/>
        </w:rPr>
        <w:t>、</w:t>
      </w:r>
      <w:r>
        <w:rPr>
          <w:rFonts w:ascii="仿宋" w:eastAsia="仿宋" w:hAnsi="仿宋" w:cs="仿宋" w:hint="eastAsia"/>
          <w:sz w:val="28"/>
          <w:szCs w:val="28"/>
          <w:lang w:eastAsia="zh-Hans"/>
        </w:rPr>
        <w:t>半音阶</w:t>
      </w:r>
      <w:r>
        <w:rPr>
          <w:rFonts w:ascii="仿宋" w:eastAsia="仿宋" w:hAnsi="仿宋" w:cs="仿宋"/>
          <w:sz w:val="28"/>
          <w:szCs w:val="28"/>
          <w:lang w:eastAsia="zh-Hans"/>
        </w:rPr>
        <w:t>、</w:t>
      </w:r>
      <w:r>
        <w:rPr>
          <w:rFonts w:ascii="仿宋" w:eastAsia="仿宋" w:hAnsi="仿宋" w:cs="仿宋" w:hint="eastAsia"/>
          <w:sz w:val="28"/>
          <w:szCs w:val="28"/>
          <w:lang w:eastAsia="zh-Hans"/>
        </w:rPr>
        <w:t>移调</w:t>
      </w:r>
      <w:r>
        <w:rPr>
          <w:rFonts w:ascii="仿宋" w:eastAsia="仿宋" w:hAnsi="仿宋" w:cs="仿宋"/>
          <w:sz w:val="28"/>
          <w:szCs w:val="28"/>
          <w:lang w:eastAsia="zh-Hans"/>
        </w:rPr>
        <w:t>、</w:t>
      </w:r>
      <w:r>
        <w:rPr>
          <w:rFonts w:ascii="仿宋" w:eastAsia="仿宋" w:hAnsi="仿宋" w:cs="仿宋" w:hint="eastAsia"/>
          <w:sz w:val="28"/>
          <w:szCs w:val="28"/>
          <w:lang w:eastAsia="zh-Hans"/>
        </w:rPr>
        <w:t>转调等</w:t>
      </w:r>
      <w:r>
        <w:rPr>
          <w:rFonts w:ascii="仿宋" w:eastAsia="仿宋" w:hAnsi="仿宋" w:cs="仿宋"/>
          <w:sz w:val="28"/>
          <w:szCs w:val="28"/>
          <w:lang w:eastAsia="zh-Hans"/>
        </w:rPr>
        <w:t>。</w:t>
      </w:r>
    </w:p>
    <w:p w14:paraId="42BF8A76" w14:textId="77777777" w:rsidR="00620986" w:rsidRDefault="00966668">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14:paraId="492FADB4" w14:textId="77777777" w:rsidR="00620986" w:rsidRDefault="00966668">
      <w:pPr>
        <w:pStyle w:val="a3"/>
        <w:spacing w:beforeLines="10" w:before="31" w:afterLines="10" w:after="31" w:line="360" w:lineRule="auto"/>
        <w:ind w:firstLine="560"/>
        <w:rPr>
          <w:rFonts w:ascii="仿宋" w:eastAsia="仿宋" w:hAnsi="仿宋"/>
          <w:sz w:val="28"/>
          <w:szCs w:val="28"/>
        </w:rPr>
      </w:pPr>
      <w:r>
        <w:rPr>
          <w:rFonts w:ascii="仿宋" w:eastAsia="仿宋" w:hAnsi="仿宋" w:hint="eastAsia"/>
          <w:sz w:val="28"/>
          <w:szCs w:val="28"/>
        </w:rPr>
        <w:t>（一）试卷满分及考试时间</w:t>
      </w:r>
    </w:p>
    <w:p w14:paraId="4527B9B7" w14:textId="77777777" w:rsidR="00620986" w:rsidRDefault="00966668">
      <w:pPr>
        <w:pStyle w:val="a3"/>
        <w:spacing w:beforeLines="10" w:before="31" w:afterLines="10" w:after="31" w:line="360" w:lineRule="auto"/>
        <w:ind w:firstLine="560"/>
        <w:rPr>
          <w:rFonts w:ascii="仿宋" w:eastAsia="仿宋" w:hAnsi="仿宋"/>
          <w:sz w:val="28"/>
          <w:szCs w:val="28"/>
        </w:rPr>
      </w:pPr>
      <w:r>
        <w:rPr>
          <w:rFonts w:ascii="仿宋" w:eastAsia="仿宋" w:hAnsi="仿宋" w:hint="eastAsia"/>
          <w:sz w:val="28"/>
          <w:szCs w:val="28"/>
        </w:rPr>
        <w:t>本试卷满分为100分，考试时间为</w:t>
      </w:r>
      <w:r>
        <w:rPr>
          <w:rFonts w:ascii="仿宋" w:eastAsia="仿宋" w:hAnsi="仿宋"/>
          <w:sz w:val="28"/>
          <w:szCs w:val="28"/>
        </w:rPr>
        <w:t>60</w:t>
      </w:r>
      <w:r>
        <w:rPr>
          <w:rFonts w:ascii="仿宋" w:eastAsia="仿宋" w:hAnsi="仿宋" w:hint="eastAsia"/>
          <w:sz w:val="28"/>
          <w:szCs w:val="28"/>
        </w:rPr>
        <w:t>分钟。</w:t>
      </w:r>
    </w:p>
    <w:p w14:paraId="200C8DD4" w14:textId="77777777" w:rsidR="00620986" w:rsidRDefault="00966668">
      <w:pPr>
        <w:pStyle w:val="a3"/>
        <w:spacing w:beforeLines="10" w:before="31" w:afterLines="10" w:after="31" w:line="360" w:lineRule="auto"/>
        <w:ind w:firstLine="560"/>
        <w:rPr>
          <w:rFonts w:ascii="仿宋" w:eastAsia="仿宋" w:hAnsi="仿宋"/>
          <w:sz w:val="28"/>
          <w:szCs w:val="28"/>
        </w:rPr>
      </w:pPr>
      <w:r>
        <w:rPr>
          <w:rFonts w:ascii="仿宋" w:eastAsia="仿宋" w:hAnsi="仿宋" w:hint="eastAsia"/>
          <w:sz w:val="28"/>
          <w:szCs w:val="28"/>
        </w:rPr>
        <w:t>（二）答题方式</w:t>
      </w:r>
    </w:p>
    <w:p w14:paraId="1CA9CA85" w14:textId="77777777" w:rsidR="00620986" w:rsidRDefault="00966668">
      <w:pPr>
        <w:pStyle w:val="a3"/>
        <w:spacing w:beforeLines="10" w:before="31" w:afterLines="10" w:after="31" w:line="360" w:lineRule="auto"/>
        <w:ind w:firstLine="560"/>
        <w:rPr>
          <w:rFonts w:ascii="仿宋" w:eastAsia="仿宋" w:hAnsi="仿宋"/>
          <w:sz w:val="28"/>
          <w:szCs w:val="28"/>
        </w:rPr>
      </w:pPr>
      <w:r>
        <w:rPr>
          <w:rFonts w:ascii="仿宋" w:eastAsia="仿宋" w:hAnsi="仿宋" w:hint="eastAsia"/>
          <w:sz w:val="28"/>
          <w:szCs w:val="28"/>
        </w:rPr>
        <w:t>答题方式为闭卷、笔试。</w:t>
      </w:r>
      <w:bookmarkStart w:id="0" w:name="_GoBack"/>
      <w:bookmarkEnd w:id="0"/>
    </w:p>
    <w:p w14:paraId="38CB1540" w14:textId="77777777" w:rsidR="00620986" w:rsidRDefault="00966668">
      <w:pPr>
        <w:pStyle w:val="a3"/>
        <w:spacing w:beforeLines="10" w:before="31" w:afterLines="10" w:after="31" w:line="360" w:lineRule="auto"/>
        <w:ind w:firstLine="560"/>
        <w:rPr>
          <w:rFonts w:ascii="仿宋" w:eastAsia="仿宋" w:hAnsi="仿宋"/>
          <w:color w:val="000000"/>
          <w:sz w:val="28"/>
          <w:szCs w:val="28"/>
        </w:rPr>
      </w:pPr>
      <w:r>
        <w:rPr>
          <w:rFonts w:ascii="仿宋" w:eastAsia="仿宋" w:hAnsi="仿宋" w:hint="eastAsia"/>
          <w:sz w:val="28"/>
          <w:szCs w:val="28"/>
        </w:rPr>
        <w:t>试卷由试题和草稿纸组成；答案必须写在试卷相应的位置上（草</w:t>
      </w:r>
      <w:r>
        <w:rPr>
          <w:rFonts w:ascii="仿宋" w:eastAsia="仿宋" w:hAnsi="仿宋" w:hint="eastAsia"/>
          <w:sz w:val="28"/>
          <w:szCs w:val="28"/>
        </w:rPr>
        <w:lastRenderedPageBreak/>
        <w:t>稿纸由考点</w:t>
      </w:r>
      <w:r>
        <w:rPr>
          <w:rFonts w:ascii="仿宋" w:eastAsia="仿宋" w:hAnsi="仿宋" w:hint="eastAsia"/>
          <w:color w:val="000000"/>
          <w:sz w:val="28"/>
          <w:szCs w:val="28"/>
        </w:rPr>
        <w:t>提供）。</w:t>
      </w:r>
    </w:p>
    <w:p w14:paraId="61FB1649" w14:textId="77777777" w:rsidR="00620986" w:rsidRDefault="00966668">
      <w:pPr>
        <w:pStyle w:val="a3"/>
        <w:spacing w:beforeLines="10" w:before="31" w:afterLines="10" w:after="31" w:line="360" w:lineRule="auto"/>
        <w:ind w:firstLine="560"/>
        <w:rPr>
          <w:rFonts w:ascii="仿宋" w:eastAsia="仿宋" w:hAnsi="仿宋"/>
          <w:color w:val="000000"/>
          <w:sz w:val="28"/>
          <w:szCs w:val="28"/>
        </w:rPr>
      </w:pPr>
      <w:r>
        <w:rPr>
          <w:rFonts w:ascii="仿宋" w:eastAsia="仿宋" w:hAnsi="仿宋" w:hint="eastAsia"/>
          <w:color w:val="000000"/>
          <w:sz w:val="28"/>
          <w:szCs w:val="28"/>
        </w:rPr>
        <w:t>（三）试卷题型结构</w:t>
      </w:r>
    </w:p>
    <w:p w14:paraId="7892C6C8" w14:textId="77777777" w:rsidR="00620986" w:rsidRDefault="00966668">
      <w:pPr>
        <w:pStyle w:val="a3"/>
        <w:spacing w:beforeLines="10" w:before="31" w:afterLines="10" w:after="31" w:line="360" w:lineRule="auto"/>
        <w:ind w:firstLine="560"/>
        <w:rPr>
          <w:rFonts w:ascii="仿宋" w:eastAsia="仿宋" w:hAnsi="仿宋"/>
          <w:color w:val="000000"/>
          <w:sz w:val="28"/>
          <w:szCs w:val="28"/>
        </w:rPr>
      </w:pPr>
      <w:r>
        <w:rPr>
          <w:rFonts w:ascii="仿宋" w:eastAsia="仿宋" w:hAnsi="仿宋" w:hint="eastAsia"/>
          <w:color w:val="000000"/>
          <w:sz w:val="28"/>
          <w:szCs w:val="28"/>
        </w:rPr>
        <w:t>选择题、填写题等</w:t>
      </w:r>
      <w:r>
        <w:rPr>
          <w:rFonts w:ascii="仿宋" w:eastAsia="仿宋" w:hAnsi="仿宋"/>
          <w:color w:val="000000"/>
          <w:sz w:val="28"/>
          <w:szCs w:val="28"/>
        </w:rPr>
        <w:t>。</w:t>
      </w:r>
    </w:p>
    <w:p w14:paraId="31E0E5D0" w14:textId="77777777" w:rsidR="00620986" w:rsidRDefault="00966668">
      <w:pPr>
        <w:ind w:firstLineChars="200" w:firstLine="562"/>
        <w:rPr>
          <w:rFonts w:ascii="宋体" w:hAnsi="宋体" w:cs="宋体"/>
          <w:b/>
          <w:bCs/>
          <w:sz w:val="28"/>
          <w:szCs w:val="28"/>
        </w:rPr>
      </w:pPr>
      <w:r>
        <w:rPr>
          <w:rFonts w:ascii="宋体" w:hAnsi="宋体" w:cs="宋体" w:hint="eastAsia"/>
          <w:b/>
          <w:bCs/>
          <w:sz w:val="28"/>
          <w:szCs w:val="28"/>
        </w:rPr>
        <w:t>五、主要参考书目</w:t>
      </w:r>
    </w:p>
    <w:p w14:paraId="1BDD197B" w14:textId="77777777" w:rsidR="00620986" w:rsidRDefault="00966668">
      <w:pPr>
        <w:spacing w:beforeLines="10" w:before="31" w:afterLines="10" w:after="31" w:line="360" w:lineRule="auto"/>
        <w:ind w:left="420"/>
        <w:rPr>
          <w:rFonts w:ascii="仿宋" w:eastAsia="仿宋" w:hAnsi="仿宋" w:cs="仿宋"/>
          <w:sz w:val="28"/>
          <w:szCs w:val="28"/>
        </w:rPr>
      </w:pPr>
      <w:r>
        <w:rPr>
          <w:rFonts w:ascii="仿宋" w:eastAsia="仿宋" w:hAnsi="仿宋" w:cs="仿宋" w:hint="eastAsia"/>
          <w:sz w:val="28"/>
          <w:szCs w:val="28"/>
        </w:rPr>
        <w:t>1.李重光编著. 基本乐理通用教材. 高等教育出版社, 2004.</w:t>
      </w:r>
    </w:p>
    <w:p w14:paraId="0C275103" w14:textId="77777777" w:rsidR="00620986" w:rsidRDefault="00966668">
      <w:pPr>
        <w:spacing w:beforeLines="10" w:before="31" w:afterLines="10" w:after="31" w:line="360" w:lineRule="auto"/>
        <w:ind w:left="420"/>
        <w:rPr>
          <w:rFonts w:ascii="仿宋" w:eastAsia="仿宋" w:hAnsi="仿宋"/>
          <w:b/>
          <w:sz w:val="28"/>
          <w:szCs w:val="28"/>
        </w:rPr>
      </w:pPr>
      <w:r>
        <w:rPr>
          <w:rFonts w:ascii="仿宋" w:eastAsia="仿宋" w:hAnsi="仿宋" w:cs="仿宋" w:hint="eastAsia"/>
          <w:sz w:val="28"/>
          <w:szCs w:val="28"/>
        </w:rPr>
        <w:t>2.赵小平编著. 基本乐理教程.人民音乐出版社, 2011.</w:t>
      </w:r>
    </w:p>
    <w:p w14:paraId="5B5BA4F3" w14:textId="77777777" w:rsidR="00620986" w:rsidRDefault="00620986">
      <w:pPr>
        <w:pStyle w:val="a3"/>
        <w:spacing w:beforeLines="10" w:before="31" w:afterLines="10" w:after="31" w:line="360" w:lineRule="auto"/>
        <w:ind w:firstLine="560"/>
        <w:rPr>
          <w:rFonts w:ascii="仿宋" w:eastAsia="仿宋" w:hAnsi="仿宋"/>
          <w:color w:val="000000"/>
          <w:sz w:val="28"/>
          <w:szCs w:val="28"/>
        </w:rPr>
      </w:pPr>
    </w:p>
    <w:p w14:paraId="65D3D558" w14:textId="77777777" w:rsidR="00620986" w:rsidRDefault="00620986">
      <w:pPr>
        <w:rPr>
          <w:rFonts w:ascii="仿宋" w:eastAsia="仿宋" w:hAnsi="仿宋" w:cs="仿宋"/>
          <w:sz w:val="28"/>
          <w:szCs w:val="28"/>
          <w:lang w:eastAsia="zh-Hans"/>
        </w:rPr>
      </w:pPr>
    </w:p>
    <w:sectPr w:rsidR="006209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E65D79"/>
    <w:multiLevelType w:val="singleLevel"/>
    <w:tmpl w:val="FFE65D7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B19C6"/>
    <w:rsid w:val="FFD7D2CD"/>
    <w:rsid w:val="00620986"/>
    <w:rsid w:val="00966668"/>
    <w:rsid w:val="00E35A9C"/>
    <w:rsid w:val="2BFB19C6"/>
    <w:rsid w:val="59FA9E9D"/>
    <w:rsid w:val="7B83809F"/>
    <w:rsid w:val="7FDF8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C1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79</Words>
  <Characters>451</Characters>
  <Application>Microsoft Office Word</Application>
  <DocSecurity>0</DocSecurity>
  <Lines>3</Lines>
  <Paragraphs>1</Paragraphs>
  <ScaleCrop>false</ScaleCrop>
  <Company/>
  <LinksUpToDate>false</LinksUpToDate>
  <CharactersWithSpaces>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璐～</dc:creator>
  <cp:lastModifiedBy>刘亮</cp:lastModifiedBy>
  <cp:revision>4</cp:revision>
  <dcterms:created xsi:type="dcterms:W3CDTF">2023-07-03T09:20:00Z</dcterms:created>
  <dcterms:modified xsi:type="dcterms:W3CDTF">2023-07-26T01:45:00Z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902BD9E626C22E385222A2641E062BA7_41</vt:lpwstr>
  </property>
</Properties>
</file>