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1BEAF9" w14:textId="77777777" w:rsidR="00E4751E" w:rsidRDefault="00000000">
      <w:pPr>
        <w:spacing w:line="360" w:lineRule="auto"/>
        <w:jc w:val="center"/>
        <w:rPr>
          <w:rFonts w:ascii="宋体" w:hAnsi="宋体" w:cs="宋体"/>
          <w:b/>
          <w:bCs/>
          <w:color w:val="000000" w:themeColor="text1"/>
          <w:sz w:val="32"/>
          <w:szCs w:val="32"/>
        </w:rPr>
      </w:pP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海南师范大学2024年全国硕士研究生招生考试</w:t>
      </w:r>
    </w:p>
    <w:p w14:paraId="27120CE7" w14:textId="77777777" w:rsidR="00E4751E" w:rsidRDefault="00000000">
      <w:pPr>
        <w:spacing w:line="360" w:lineRule="auto"/>
        <w:jc w:val="center"/>
        <w:rPr>
          <w:rFonts w:ascii="宋体" w:hAnsi="宋体" w:cs="宋体"/>
          <w:b/>
          <w:bCs/>
          <w:color w:val="FF0000"/>
          <w:sz w:val="32"/>
          <w:szCs w:val="32"/>
        </w:rPr>
      </w:pP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复试笔试科目考试大纲</w:t>
      </w:r>
      <w:r>
        <w:rPr>
          <w:rFonts w:ascii="宋体" w:hAnsi="宋体" w:cs="宋体" w:hint="eastAsia"/>
          <w:b/>
          <w:bCs/>
          <w:color w:val="FF0000"/>
          <w:sz w:val="32"/>
          <w:szCs w:val="32"/>
        </w:rPr>
        <w:t xml:space="preserve"> </w:t>
      </w:r>
    </w:p>
    <w:p w14:paraId="7A85C777" w14:textId="77777777" w:rsidR="00E4751E" w:rsidRDefault="00000000">
      <w:pPr>
        <w:spacing w:line="360" w:lineRule="auto"/>
        <w:jc w:val="center"/>
        <w:rPr>
          <w:rFonts w:ascii="宋体" w:hAnsi="宋体" w:cs="宋体"/>
          <w:color w:val="000000" w:themeColor="text1"/>
          <w:sz w:val="28"/>
          <w:szCs w:val="28"/>
        </w:rPr>
      </w:pPr>
      <w:r>
        <w:rPr>
          <w:rFonts w:ascii="宋体" w:hAnsi="宋体" w:cs="宋体" w:hint="eastAsia"/>
          <w:color w:val="000000" w:themeColor="text1"/>
          <w:sz w:val="28"/>
          <w:szCs w:val="28"/>
        </w:rPr>
        <w:t>考试科目代码：[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040102</w:t>
      </w:r>
      <w:r>
        <w:rPr>
          <w:rFonts w:ascii="宋体" w:hAnsi="宋体" w:cs="宋体" w:hint="eastAsia"/>
          <w:color w:val="000000" w:themeColor="text1"/>
          <w:sz w:val="28"/>
          <w:szCs w:val="28"/>
        </w:rPr>
        <w:t>]         考试科目名称：</w:t>
      </w:r>
      <w:r>
        <w:rPr>
          <w:rFonts w:ascii="宋体" w:hAnsi="宋体" w:cs="宋体" w:hint="eastAsia"/>
          <w:color w:val="000000" w:themeColor="text1"/>
          <w:kern w:val="0"/>
          <w:sz w:val="28"/>
          <w:szCs w:val="28"/>
          <w:lang w:bidi="hi-IN"/>
        </w:rPr>
        <w:t>课程与教学论</w:t>
      </w:r>
    </w:p>
    <w:p w14:paraId="79422BDB" w14:textId="77777777" w:rsidR="00E4751E" w:rsidRDefault="00000000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Cs w:val="21"/>
        </w:rPr>
        <w:t>﹡﹡﹡﹡﹡﹡﹡﹡﹡﹡﹡﹡﹡﹡﹡﹡﹡﹡﹡﹡﹡﹡﹡﹡﹡﹡﹡﹡﹡﹡﹡﹡﹡﹡﹡﹡﹡﹡﹡</w:t>
      </w:r>
    </w:p>
    <w:p w14:paraId="7A99704F" w14:textId="77777777" w:rsidR="00E4751E" w:rsidRDefault="00000000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一、考试性质</w:t>
      </w:r>
    </w:p>
    <w:p w14:paraId="6B767B5C" w14:textId="77777777" w:rsidR="00E4751E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《课程与教学论》是课程与教学论（学术型）硕士生的入学专业考试科目之一，主要考察考生对课程与教学基本理论的理解和掌握，以及运用课程与教学基本理论解决实际教育问题的能力。</w:t>
      </w:r>
    </w:p>
    <w:p w14:paraId="3B677195" w14:textId="77777777" w:rsidR="00E4751E" w:rsidRDefault="00000000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二、评价目标</w:t>
      </w:r>
    </w:p>
    <w:p w14:paraId="0A7D3008" w14:textId="77777777" w:rsidR="00E4751E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熟悉并了解课程与教学的基本知识和基础理论，并能较为准确地解释基本概念和基本原理；能够运用基本理论和方法，分析或解释课程与教学现象；能够综合运用课程与教学的基本理论和方法，解决课程与教学的实际问题。</w:t>
      </w:r>
    </w:p>
    <w:p w14:paraId="7FA860A5" w14:textId="77777777" w:rsidR="00E4751E" w:rsidRDefault="00000000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三、考试范围</w:t>
      </w:r>
    </w:p>
    <w:p w14:paraId="79908D8D" w14:textId="77777777" w:rsidR="00E4751E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1.《课程与教学论》考试以李森、陈晓端主编的《课程与教学论》作为主要复习用书。其他相关理论书籍亦可作为复习用书。</w:t>
      </w:r>
    </w:p>
    <w:p w14:paraId="399364EA" w14:textId="77777777" w:rsidR="00E4751E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了解课程与教学的基本概念，熟悉课程与教学的发展历史。掌握课程与教学论的要素范畴，包括课程价值与教学目标、课程开发与教学设计、课程资源与教学内容、课程实施与教学过程、课程领导与课堂教学管理、课程与教学评价、课程与教学变革和课程与教学研究等。</w:t>
      </w:r>
    </w:p>
    <w:p w14:paraId="6693473D" w14:textId="77777777" w:rsidR="00E4751E" w:rsidRDefault="00E4751E">
      <w:pPr>
        <w:ind w:firstLineChars="200" w:firstLine="560"/>
        <w:rPr>
          <w:rFonts w:ascii="宋体" w:hAnsi="宋体" w:cs="宋体"/>
          <w:sz w:val="28"/>
          <w:szCs w:val="28"/>
        </w:rPr>
      </w:pPr>
    </w:p>
    <w:p w14:paraId="3B20CE05" w14:textId="77777777" w:rsidR="00E4751E" w:rsidRDefault="00000000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四、考试形式和试卷结构</w:t>
      </w:r>
    </w:p>
    <w:p w14:paraId="748C6E01" w14:textId="0D206A64" w:rsidR="00E4751E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lastRenderedPageBreak/>
        <w:t>考试形式为闭卷笔试，考试时间为</w:t>
      </w:r>
      <w:r w:rsidR="00B56483">
        <w:rPr>
          <w:rFonts w:ascii="宋体" w:hAnsi="宋体" w:cs="宋体"/>
          <w:sz w:val="28"/>
          <w:szCs w:val="28"/>
        </w:rPr>
        <w:t>120</w:t>
      </w:r>
      <w:r>
        <w:rPr>
          <w:rFonts w:ascii="宋体" w:hAnsi="宋体" w:cs="宋体" w:hint="eastAsia"/>
          <w:sz w:val="28"/>
          <w:szCs w:val="28"/>
        </w:rPr>
        <w:t>分钟。试卷满分为</w:t>
      </w:r>
      <w:r w:rsidR="00B56483">
        <w:rPr>
          <w:rFonts w:ascii="宋体" w:hAnsi="宋体" w:cs="宋体"/>
          <w:sz w:val="28"/>
          <w:szCs w:val="28"/>
        </w:rPr>
        <w:t>100</w:t>
      </w:r>
      <w:r>
        <w:rPr>
          <w:rFonts w:ascii="宋体" w:hAnsi="宋体" w:cs="宋体" w:hint="eastAsia"/>
          <w:sz w:val="28"/>
          <w:szCs w:val="28"/>
        </w:rPr>
        <w:t>分，主要题型包括但不限于名词解释题、简答题、论述题。</w:t>
      </w:r>
    </w:p>
    <w:p w14:paraId="4A65148C" w14:textId="77777777" w:rsidR="00E4751E" w:rsidRDefault="00000000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五、主要参考书目</w:t>
      </w:r>
    </w:p>
    <w:p w14:paraId="22D22630" w14:textId="77777777" w:rsidR="00E4751E" w:rsidRDefault="00000000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1.李森，陈晓端主编：《课程与教学论》，北京师范大学出版社2015年。</w:t>
      </w:r>
    </w:p>
    <w:p w14:paraId="76C4CC1F" w14:textId="0182EBE7" w:rsidR="00E4751E" w:rsidRPr="00D269C7" w:rsidRDefault="00000000" w:rsidP="00D269C7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2.黄甫全，吴建明主编：《课程与教学论》，中国人民大学出版社，2019年。</w:t>
      </w:r>
    </w:p>
    <w:sectPr w:rsidR="00E4751E" w:rsidRPr="00D269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TgyY2Y5Y2UxZjkwY2NiYzg1MTM4ZmQzOTFhYWJhY2IifQ=="/>
  </w:docVars>
  <w:rsids>
    <w:rsidRoot w:val="000618D6"/>
    <w:rsid w:val="000004FA"/>
    <w:rsid w:val="000618D6"/>
    <w:rsid w:val="000706BA"/>
    <w:rsid w:val="00270FE2"/>
    <w:rsid w:val="00330E58"/>
    <w:rsid w:val="0037423B"/>
    <w:rsid w:val="00637B77"/>
    <w:rsid w:val="007E44BE"/>
    <w:rsid w:val="008A7612"/>
    <w:rsid w:val="009418E3"/>
    <w:rsid w:val="009764CF"/>
    <w:rsid w:val="009E5A96"/>
    <w:rsid w:val="00A17AA7"/>
    <w:rsid w:val="00B56483"/>
    <w:rsid w:val="00CB1F5F"/>
    <w:rsid w:val="00D269C7"/>
    <w:rsid w:val="00E4751E"/>
    <w:rsid w:val="0B441F0D"/>
    <w:rsid w:val="0FEE0855"/>
    <w:rsid w:val="1D265AB4"/>
    <w:rsid w:val="28542118"/>
    <w:rsid w:val="478772E0"/>
    <w:rsid w:val="523F66C4"/>
    <w:rsid w:val="755E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D4B4DCE"/>
  <w14:defaultImageDpi w14:val="300"/>
  <w15:docId w15:val="{5C90D442-4812-431E-B59D-4182F677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96</Words>
  <Characters>552</Characters>
  <Application>Microsoft Office Word</Application>
  <DocSecurity>0</DocSecurity>
  <Lines>4</Lines>
  <Paragraphs>1</Paragraphs>
  <ScaleCrop>false</ScaleCrop>
  <Company>1</Company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1 1</dc:creator>
  <cp:lastModifiedBy>Administrator</cp:lastModifiedBy>
  <cp:revision>5</cp:revision>
  <dcterms:created xsi:type="dcterms:W3CDTF">2017-07-13T01:41:00Z</dcterms:created>
  <dcterms:modified xsi:type="dcterms:W3CDTF">2023-07-23T13:34:00Z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E1059F3E78874573A37AEC71F2EF19D1_12</vt:lpwstr>
  </property>
</Properties>
</file>