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26" w:rsidRDefault="00C4490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450326" w:rsidRDefault="00C4490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5A03A8">
        <w:rPr>
          <w:rFonts w:ascii="仿宋" w:eastAsia="仿宋" w:hAnsi="仿宋" w:cs="仿宋" w:hint="eastAsia"/>
          <w:color w:val="000000" w:themeColor="text1"/>
          <w:sz w:val="28"/>
          <w:szCs w:val="28"/>
        </w:rPr>
        <w:t>920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5A03A8">
        <w:rPr>
          <w:rFonts w:ascii="仿宋" w:eastAsia="仿宋" w:hAnsi="仿宋" w:cs="仿宋" w:hint="eastAsia"/>
          <w:color w:val="000000" w:themeColor="text1"/>
          <w:sz w:val="28"/>
          <w:szCs w:val="28"/>
        </w:rPr>
        <w:t>音乐综合</w:t>
      </w:r>
    </w:p>
    <w:p w:rsidR="00450326" w:rsidRDefault="00C4490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450326" w:rsidRPr="005A03A8" w:rsidRDefault="006E2D4B" w:rsidP="005A03A8">
      <w:pPr>
        <w:spacing w:beforeLines="100" w:afterLines="10"/>
        <w:ind w:left="275" w:hangingChars="98" w:hanging="275"/>
        <w:jc w:val="left"/>
        <w:rPr>
          <w:rFonts w:ascii="仿宋" w:eastAsia="仿宋" w:hAnsi="仿宋"/>
          <w:b/>
          <w:sz w:val="28"/>
          <w:szCs w:val="28"/>
        </w:rPr>
      </w:pPr>
      <w:r w:rsidRPr="006E2D4B">
        <w:rPr>
          <w:rFonts w:ascii="仿宋" w:eastAsia="仿宋" w:hAnsi="仿宋" w:hint="eastAsia"/>
          <w:b/>
          <w:sz w:val="28"/>
          <w:szCs w:val="28"/>
        </w:rPr>
        <w:t>适用专业：</w:t>
      </w:r>
      <w:r>
        <w:rPr>
          <w:rFonts w:ascii="仿宋" w:eastAsia="仿宋" w:hAnsi="仿宋" w:hint="eastAsia"/>
          <w:b/>
          <w:sz w:val="28"/>
          <w:szCs w:val="28"/>
        </w:rPr>
        <w:t>（</w:t>
      </w:r>
      <w:r w:rsidR="001B6056">
        <w:rPr>
          <w:rFonts w:ascii="仿宋" w:eastAsia="仿宋" w:hAnsi="仿宋" w:hint="eastAsia"/>
          <w:b/>
          <w:sz w:val="28"/>
          <w:szCs w:val="28"/>
        </w:rPr>
        <w:t>135101音乐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 w:rsidRPr="006E2D4B">
        <w:rPr>
          <w:rFonts w:ascii="仿宋" w:eastAsia="仿宋" w:hAnsi="仿宋"/>
          <w:b/>
          <w:sz w:val="28"/>
          <w:szCs w:val="28"/>
        </w:rPr>
        <w:br/>
      </w:r>
      <w:r w:rsidR="00C4490C" w:rsidRPr="001B6056"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450326" w:rsidRDefault="00C4490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450326" w:rsidRDefault="00C4490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450326" w:rsidRDefault="00C4490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6E2D4B" w:rsidRDefault="00C4490C" w:rsidP="005A03A8">
      <w:pPr>
        <w:pStyle w:val="a5"/>
        <w:spacing w:beforeLines="10" w:afterLines="10" w:line="288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答题方式为闭卷、笔试。试卷由试题和答题纸组成；答案必须</w:t>
      </w:r>
    </w:p>
    <w:p w:rsidR="00450326" w:rsidRPr="006E2D4B" w:rsidRDefault="00C4490C" w:rsidP="005A03A8">
      <w:pPr>
        <w:spacing w:beforeLines="10" w:afterLines="10" w:line="288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E2D4B">
        <w:rPr>
          <w:rFonts w:ascii="仿宋" w:eastAsia="仿宋" w:hAnsi="仿宋" w:cs="仿宋" w:hint="eastAsia"/>
          <w:sz w:val="28"/>
          <w:szCs w:val="28"/>
        </w:rPr>
        <w:t>写在答题纸（由考点提供）相应的位置上。</w:t>
      </w:r>
    </w:p>
    <w:p w:rsidR="006E2D4B" w:rsidRPr="006E2D4B" w:rsidRDefault="00C4490C" w:rsidP="006E2D4B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</w:t>
      </w:r>
      <w:r w:rsidR="006E2D4B">
        <w:rPr>
          <w:rFonts w:ascii="仿宋" w:eastAsia="仿宋" w:hAnsi="仿宋" w:cs="仿宋" w:hint="eastAsia"/>
          <w:sz w:val="28"/>
          <w:szCs w:val="28"/>
        </w:rPr>
        <w:t>题型结构</w:t>
      </w:r>
      <w:r w:rsidR="006E2D4B" w:rsidRPr="006E2D4B"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5A03A8" w:rsidRPr="005A03A8" w:rsidRDefault="005A03A8" w:rsidP="005A03A8">
      <w:pPr>
        <w:spacing w:beforeLines="10" w:afterLines="10" w:line="288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5A03A8">
        <w:rPr>
          <w:rFonts w:ascii="仿宋" w:eastAsia="仿宋" w:hAnsi="仿宋" w:cs="宋体" w:hint="eastAsia"/>
          <w:kern w:val="0"/>
          <w:sz w:val="28"/>
          <w:szCs w:val="28"/>
        </w:rPr>
        <w:t>综合考试科目</w:t>
      </w:r>
      <w:r w:rsidRPr="005A03A8">
        <w:rPr>
          <w:rFonts w:ascii="仿宋" w:eastAsia="仿宋" w:hAnsi="仿宋" w:hint="eastAsia"/>
          <w:sz w:val="28"/>
          <w:szCs w:val="28"/>
        </w:rPr>
        <w:t>各部分内容所占分值为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5A03A8" w:rsidRPr="005A03A8" w:rsidRDefault="005A03A8" w:rsidP="005A03A8">
      <w:pPr>
        <w:pStyle w:val="a5"/>
        <w:spacing w:beforeLines="10" w:afterLines="10" w:line="288" w:lineRule="auto"/>
        <w:ind w:leftChars="200" w:left="420" w:firstLineChars="50" w:firstLine="140"/>
        <w:rPr>
          <w:rFonts w:ascii="仿宋" w:eastAsia="仿宋" w:hAnsi="仿宋"/>
          <w:sz w:val="28"/>
          <w:szCs w:val="28"/>
        </w:rPr>
      </w:pPr>
      <w:r w:rsidRPr="005A03A8">
        <w:rPr>
          <w:rFonts w:ascii="仿宋" w:eastAsia="仿宋" w:hAnsi="仿宋" w:hint="eastAsia"/>
          <w:sz w:val="28"/>
          <w:szCs w:val="28"/>
        </w:rPr>
        <w:t>第一部分　中外音乐史　约75分</w:t>
      </w:r>
    </w:p>
    <w:p w:rsidR="005A03A8" w:rsidRPr="005A03A8" w:rsidRDefault="005A03A8" w:rsidP="005A03A8">
      <w:pPr>
        <w:pStyle w:val="a5"/>
        <w:spacing w:beforeLines="10" w:afterLines="10" w:line="288" w:lineRule="auto"/>
        <w:ind w:leftChars="200" w:left="420" w:firstLineChars="50" w:firstLine="140"/>
        <w:rPr>
          <w:rFonts w:ascii="仿宋" w:eastAsia="仿宋" w:hAnsi="仿宋" w:hint="eastAsia"/>
          <w:sz w:val="28"/>
          <w:szCs w:val="28"/>
        </w:rPr>
      </w:pPr>
      <w:r w:rsidRPr="005A03A8">
        <w:rPr>
          <w:rFonts w:ascii="仿宋" w:eastAsia="仿宋" w:hAnsi="仿宋" w:hint="eastAsia"/>
          <w:sz w:val="28"/>
          <w:szCs w:val="28"/>
        </w:rPr>
        <w:t>第二部分　和声与作品分析　约75分</w:t>
      </w:r>
    </w:p>
    <w:p w:rsidR="005A03A8" w:rsidRPr="005A03A8" w:rsidRDefault="005A03A8" w:rsidP="005A03A8">
      <w:pPr>
        <w:spacing w:beforeLines="10" w:afterLines="10" w:line="288" w:lineRule="auto"/>
        <w:ind w:firstLineChars="197" w:firstLine="552"/>
        <w:rPr>
          <w:rFonts w:ascii="仿宋" w:eastAsia="仿宋" w:hAnsi="仿宋" w:hint="eastAsia"/>
          <w:sz w:val="28"/>
          <w:szCs w:val="28"/>
        </w:rPr>
      </w:pPr>
      <w:r w:rsidRPr="005A03A8">
        <w:rPr>
          <w:rFonts w:ascii="仿宋" w:eastAsia="仿宋" w:hAnsi="仿宋" w:hint="eastAsia"/>
          <w:sz w:val="28"/>
          <w:szCs w:val="28"/>
        </w:rPr>
        <w:t>（四）、试卷题型结构：</w:t>
      </w:r>
    </w:p>
    <w:p w:rsidR="005A03A8" w:rsidRPr="005A03A8" w:rsidRDefault="005A03A8" w:rsidP="005A03A8">
      <w:pPr>
        <w:pStyle w:val="a5"/>
        <w:spacing w:beforeLines="10" w:afterLines="10" w:line="288" w:lineRule="auto"/>
        <w:ind w:left="480" w:firstLineChars="0" w:firstLine="0"/>
        <w:rPr>
          <w:rFonts w:ascii="仿宋" w:eastAsia="仿宋" w:hAnsi="仿宋" w:hint="eastAsia"/>
          <w:sz w:val="28"/>
          <w:szCs w:val="28"/>
        </w:rPr>
      </w:pPr>
      <w:r w:rsidRPr="005A03A8">
        <w:rPr>
          <w:rFonts w:ascii="仿宋" w:eastAsia="仿宋" w:hAnsi="仿宋" w:hint="eastAsia"/>
          <w:sz w:val="28"/>
          <w:szCs w:val="28"/>
        </w:rPr>
        <w:t>和声与作品分析：约3题，共75分</w:t>
      </w:r>
    </w:p>
    <w:p w:rsidR="005A03A8" w:rsidRPr="005A03A8" w:rsidRDefault="005A03A8" w:rsidP="005A03A8">
      <w:pPr>
        <w:pStyle w:val="a5"/>
        <w:spacing w:beforeLines="10" w:afterLines="10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 w:rsidRPr="005A03A8">
        <w:rPr>
          <w:rFonts w:ascii="仿宋" w:eastAsia="仿宋" w:hAnsi="仿宋" w:hint="eastAsia"/>
          <w:sz w:val="28"/>
          <w:szCs w:val="28"/>
        </w:rPr>
        <w:t>名词解释题：约5题，共20分</w:t>
      </w:r>
    </w:p>
    <w:p w:rsidR="005A03A8" w:rsidRPr="005A03A8" w:rsidRDefault="005A03A8" w:rsidP="005A03A8">
      <w:pPr>
        <w:pStyle w:val="a5"/>
        <w:spacing w:beforeLines="10" w:afterLines="10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 w:rsidRPr="005A03A8">
        <w:rPr>
          <w:rFonts w:ascii="仿宋" w:eastAsia="仿宋" w:hAnsi="仿宋" w:hint="eastAsia"/>
          <w:sz w:val="28"/>
          <w:szCs w:val="28"/>
        </w:rPr>
        <w:t>简答题：约3题，共30分</w:t>
      </w:r>
    </w:p>
    <w:p w:rsidR="005A03A8" w:rsidRPr="005A03A8" w:rsidRDefault="005A03A8" w:rsidP="005A03A8">
      <w:pPr>
        <w:pStyle w:val="a5"/>
        <w:spacing w:beforeLines="10" w:afterLines="10" w:line="288" w:lineRule="auto"/>
        <w:ind w:left="480" w:firstLineChars="0" w:firstLine="0"/>
        <w:rPr>
          <w:rFonts w:ascii="仿宋" w:eastAsia="仿宋" w:hAnsi="仿宋" w:hint="eastAsia"/>
          <w:sz w:val="28"/>
          <w:szCs w:val="28"/>
        </w:rPr>
      </w:pPr>
      <w:r w:rsidRPr="005A03A8">
        <w:rPr>
          <w:rFonts w:ascii="仿宋" w:eastAsia="仿宋" w:hAnsi="仿宋" w:hint="eastAsia"/>
          <w:sz w:val="28"/>
          <w:szCs w:val="28"/>
        </w:rPr>
        <w:t>分析论述题： 约1题，共25分</w:t>
      </w:r>
    </w:p>
    <w:p w:rsidR="006E2D4B" w:rsidRPr="005A03A8" w:rsidRDefault="006E2D4B" w:rsidP="005A03A8">
      <w:pPr>
        <w:topLinePunct/>
        <w:adjustRightInd w:val="0"/>
        <w:snapToGrid w:val="0"/>
        <w:spacing w:beforeLines="10" w:afterLines="10"/>
        <w:ind w:leftChars="267" w:left="561"/>
        <w:contextualSpacing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</w:p>
    <w:p w:rsidR="00450326" w:rsidRDefault="001B6056" w:rsidP="001B6056">
      <w:pPr>
        <w:ind w:firstLineChars="100" w:firstLine="281"/>
        <w:rPr>
          <w:rFonts w:ascii="仿宋" w:eastAsia="仿宋" w:hAnsi="仿宋" w:cs="仿宋"/>
          <w:sz w:val="28"/>
          <w:szCs w:val="28"/>
        </w:rPr>
      </w:pPr>
      <w:r w:rsidRPr="001B6056">
        <w:rPr>
          <w:rFonts w:ascii="仿宋" w:eastAsia="仿宋" w:hAnsi="仿宋" w:cs="仿宋" w:hint="eastAsia"/>
          <w:b/>
          <w:sz w:val="28"/>
          <w:szCs w:val="28"/>
        </w:rPr>
        <w:t>二、考试范围</w:t>
      </w:r>
      <w:r w:rsidR="00C4490C">
        <w:rPr>
          <w:rFonts w:ascii="仿宋" w:eastAsia="仿宋" w:hAnsi="仿宋" w:cs="仿宋" w:hint="eastAsia"/>
          <w:sz w:val="28"/>
          <w:szCs w:val="28"/>
        </w:rPr>
        <w:t>：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ind w:firstLineChars="49" w:firstLine="138"/>
        <w:jc w:val="center"/>
        <w:rPr>
          <w:rFonts w:ascii="仿宋" w:eastAsia="仿宋" w:hAnsi="仿宋"/>
          <w:b/>
          <w:bCs/>
          <w:sz w:val="28"/>
          <w:szCs w:val="28"/>
        </w:rPr>
      </w:pPr>
      <w:r w:rsidRPr="00A07FBA">
        <w:rPr>
          <w:rStyle w:val="a4"/>
          <w:rFonts w:ascii="仿宋" w:eastAsia="仿宋" w:hAnsi="仿宋"/>
          <w:bCs/>
          <w:sz w:val="28"/>
          <w:szCs w:val="28"/>
        </w:rPr>
        <w:t xml:space="preserve">第一部分 </w:t>
      </w:r>
      <w:r w:rsidRPr="00A07FBA">
        <w:rPr>
          <w:rStyle w:val="a4"/>
          <w:rFonts w:eastAsia="仿宋"/>
          <w:bCs/>
          <w:sz w:val="28"/>
          <w:szCs w:val="28"/>
        </w:rPr>
        <w:t> </w:t>
      </w:r>
      <w:r w:rsidRPr="00A07FBA">
        <w:rPr>
          <w:rStyle w:val="a4"/>
          <w:rFonts w:ascii="仿宋" w:eastAsia="仿宋" w:hAnsi="仿宋"/>
          <w:bCs/>
          <w:sz w:val="28"/>
          <w:szCs w:val="28"/>
        </w:rPr>
        <w:t>中国音乐史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（一）远古、夏、商时期的音乐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1．主要乐舞、乐歌及其特点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2．主要乐器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3．古文献中关于音乐起源的观念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（二）西周、春秋、战国时期的音乐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1．礼乐制度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2．音乐机构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3．宫廷音乐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4．民间音乐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5．“八音”乐器分类法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6．乐律学理论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7．音乐美学思想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（三）秦、汉、魏、晋、南北朝时期的音乐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1．乐府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2．相和歌、清商乐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3．鼓吹乐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4．百戏、民间歌舞、歌舞戏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5．乐器和器乐发展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6．乐律学理论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7．音乐美学思想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8．音乐文化交流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lastRenderedPageBreak/>
        <w:t>（四）隋、唐、五代时期的音乐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1．隋唐时期的燕乐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2．唐代主要的音乐机构和职能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3．说唱音乐和歌舞戏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4．乐器和器乐的发展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5．乐律学理论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6．重要音乐文献和音乐交流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（五）宋、元时期的音乐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1．宋代曲子与元代散曲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2．说唱音乐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3．戏曲音乐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4．乐器与器乐的发展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5．乐律学的重要成果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6．重要的音乐论著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（六）明、清时期的音乐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1．民歌与民间歌舞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2．说唱音乐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3．戏曲音乐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4．乐器和器乐的发展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5．乐律学的重要成果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6．重要曲谱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（七）近现代音乐史发展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lastRenderedPageBreak/>
        <w:t>1．近现代传统音乐的基本情况及新发展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2．西洋音乐文化的传入和学堂乐歌的产生、发展与历史意义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3．音乐理论的初步研究和发展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4．作曲家及其音乐创作。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5．近现代不同时期主要的音乐社团、专业音乐院校，以及音乐思潮和运动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6．秧歌剧和民族歌剧的产生和发展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eastAsia="仿宋"/>
          <w:sz w:val="28"/>
          <w:szCs w:val="28"/>
        </w:rPr>
        <w:t> 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jc w:val="center"/>
        <w:rPr>
          <w:rFonts w:ascii="仿宋" w:eastAsia="仿宋" w:hAnsi="仿宋"/>
          <w:sz w:val="28"/>
          <w:szCs w:val="28"/>
        </w:rPr>
      </w:pPr>
      <w:r w:rsidRPr="00A07FBA">
        <w:rPr>
          <w:rStyle w:val="a4"/>
          <w:rFonts w:ascii="仿宋" w:eastAsia="仿宋" w:hAnsi="仿宋"/>
          <w:sz w:val="28"/>
          <w:szCs w:val="28"/>
        </w:rPr>
        <w:t xml:space="preserve">第二部分 </w:t>
      </w:r>
      <w:r w:rsidRPr="00A07FBA">
        <w:rPr>
          <w:rStyle w:val="a4"/>
          <w:rFonts w:eastAsia="仿宋"/>
          <w:sz w:val="28"/>
          <w:szCs w:val="28"/>
        </w:rPr>
        <w:t> </w:t>
      </w:r>
      <w:r w:rsidRPr="00A07FBA">
        <w:rPr>
          <w:rStyle w:val="a4"/>
          <w:rFonts w:ascii="仿宋" w:eastAsia="仿宋" w:hAnsi="仿宋"/>
          <w:sz w:val="28"/>
          <w:szCs w:val="28"/>
        </w:rPr>
        <w:t>外国音乐史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eastAsia="仿宋"/>
          <w:sz w:val="28"/>
          <w:szCs w:val="28"/>
        </w:rPr>
        <w:t> 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（一）古代希腊和罗马的音乐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1．主要的乐器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2．古希腊的调式理论和音乐美学思想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3．古希腊悲剧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4．古罗马音乐的特征和基督教音乐的兴起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（二）中世纪的音乐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1．格里高利圣咏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2．复调的兴起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3．教会调式和记谱法的发展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4．法国游吟诗人、德国恋歌诗人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5．十四世纪“新艺术”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（三）文艺复兴时期的音乐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lastRenderedPageBreak/>
        <w:t>1．文艺复兴时期的定义和整个时期的音乐文化特点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2．主要的音乐流派和作曲家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3．意大利牧歌、法国歌谣曲、德国名歌手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（四）巴罗克时期的音乐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1．“巴罗克”一词的来源和巴罗克音乐的整体风格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2．歌剧的诞生及其早期的发展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3．器乐的发展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4．亨德尔和巴赫及其音乐创作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（五）古典主义时期的音乐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1．古典主义时期的音乐整体概述（时期的划分，音乐风格的归纳）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2．格鲁克的歌剧改革、喜歌剧的兴起与繁荣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3．前古典时期的器乐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4．维也纳古典乐派，海顿、莫扎特、贝多芬及其音乐创作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（六）浪漫主义音乐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1．浪漫主义音乐的整体和不同时期的音乐整体风格特点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作曲家及其音乐创作。主要考察的作曲家：韦伯、舒伯特、门德尔松、舒曼、勃拉姆斯、瓦格纳、马勒、R.施特劳斯、肖邦、李斯特、柏辽兹、斯克里亚宾、拉赫玛尼诺夫、柴可夫斯基、西贝柳斯、斯美塔那、德沃夏克等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3．19世纪产生的新的歌剧体裁，新的歌剧流派，意、法、德歌剧的发展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4．罗西尼、威尔第、普契尼的歌剧创作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lastRenderedPageBreak/>
        <w:t>5．民族乐派产生的原因、基本特点、代表团体和作曲家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（七）印象主义音乐和20世纪音乐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1．法国印象主义的产生背景和整体风格，德彪西、拉威尔及其音乐创作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2．20世纪主要音乐流派（表现主义音乐、新古典主义、微分音音乐、噪音音乐、序列音乐、偶然音乐、电子音乐等）及其代表人物、代表作品。</w:t>
      </w:r>
    </w:p>
    <w:p w:rsidR="00A07FBA" w:rsidRPr="00A07FBA" w:rsidRDefault="00A07FBA" w:rsidP="00A07FBA">
      <w:pPr>
        <w:widowControl/>
        <w:jc w:val="left"/>
        <w:rPr>
          <w:rFonts w:ascii="仿宋" w:eastAsia="仿宋" w:hAnsi="仿宋"/>
          <w:b/>
          <w:bCs/>
          <w:sz w:val="28"/>
          <w:szCs w:val="28"/>
        </w:rPr>
      </w:pP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jc w:val="center"/>
        <w:rPr>
          <w:rFonts w:ascii="仿宋" w:eastAsia="仿宋" w:hAnsi="仿宋" w:hint="eastAsia"/>
          <w:sz w:val="28"/>
          <w:szCs w:val="28"/>
        </w:rPr>
      </w:pPr>
      <w:r w:rsidRPr="00A07FBA">
        <w:rPr>
          <w:rStyle w:val="a4"/>
          <w:rFonts w:ascii="仿宋" w:eastAsia="仿宋" w:hAnsi="仿宋"/>
          <w:sz w:val="28"/>
          <w:szCs w:val="28"/>
        </w:rPr>
        <w:t>第</w:t>
      </w:r>
      <w:r w:rsidRPr="00A07FBA">
        <w:rPr>
          <w:rStyle w:val="a4"/>
          <w:rFonts w:ascii="仿宋" w:eastAsia="仿宋" w:hAnsi="仿宋" w:hint="eastAsia"/>
          <w:sz w:val="28"/>
          <w:szCs w:val="28"/>
        </w:rPr>
        <w:t>三</w:t>
      </w:r>
      <w:r w:rsidRPr="00A07FBA">
        <w:rPr>
          <w:rStyle w:val="a4"/>
          <w:rFonts w:ascii="仿宋" w:eastAsia="仿宋" w:hAnsi="仿宋"/>
          <w:sz w:val="28"/>
          <w:szCs w:val="28"/>
        </w:rPr>
        <w:t xml:space="preserve">部分 </w:t>
      </w:r>
      <w:r w:rsidRPr="00A07FBA">
        <w:rPr>
          <w:rStyle w:val="a4"/>
          <w:rFonts w:ascii="仿宋" w:eastAsia="仿宋" w:hAnsi="仿宋" w:hint="eastAsia"/>
          <w:sz w:val="28"/>
          <w:szCs w:val="28"/>
        </w:rPr>
        <w:t>和声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 w:hint="eastAsia"/>
          <w:sz w:val="28"/>
          <w:szCs w:val="28"/>
        </w:rPr>
      </w:pP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（一）和声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1．和声的定义与概述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2．有关和声的一些基本术语概念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3．和弦的类型与名称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4．正三和弦及其转位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5、属七和弦及其转位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6．副三和弦及其转位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7．其它七和弦、九和弦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8．重属和弦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9．离调、转调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10．和弦外音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lastRenderedPageBreak/>
        <w:t>11．变和弦、持续音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12．交替大小调体系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13．等音转调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14．调性布局与和声分析的某些问题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jc w:val="center"/>
        <w:rPr>
          <w:rFonts w:ascii="仿宋" w:eastAsia="仿宋" w:hAnsi="仿宋" w:hint="eastAsia"/>
          <w:sz w:val="28"/>
          <w:szCs w:val="28"/>
        </w:rPr>
      </w:pPr>
      <w:r w:rsidRPr="00A07FBA">
        <w:rPr>
          <w:rStyle w:val="a4"/>
          <w:rFonts w:ascii="仿宋" w:eastAsia="仿宋" w:hAnsi="仿宋"/>
          <w:sz w:val="28"/>
          <w:szCs w:val="28"/>
        </w:rPr>
        <w:t>第</w:t>
      </w:r>
      <w:r w:rsidRPr="00A07FBA">
        <w:rPr>
          <w:rStyle w:val="a4"/>
          <w:rFonts w:ascii="仿宋" w:eastAsia="仿宋" w:hAnsi="仿宋" w:hint="eastAsia"/>
          <w:sz w:val="28"/>
          <w:szCs w:val="28"/>
        </w:rPr>
        <w:t>四</w:t>
      </w:r>
      <w:r w:rsidRPr="00A07FBA">
        <w:rPr>
          <w:rStyle w:val="a4"/>
          <w:rFonts w:ascii="仿宋" w:eastAsia="仿宋" w:hAnsi="仿宋"/>
          <w:sz w:val="28"/>
          <w:szCs w:val="28"/>
        </w:rPr>
        <w:t xml:space="preserve">部分 </w:t>
      </w:r>
      <w:r w:rsidRPr="00A07FBA">
        <w:rPr>
          <w:rStyle w:val="a4"/>
          <w:rFonts w:ascii="宋体" w:hAnsi="宋体" w:cs="宋体" w:hint="eastAsia"/>
          <w:sz w:val="28"/>
          <w:szCs w:val="28"/>
        </w:rPr>
        <w:t> </w:t>
      </w:r>
      <w:r w:rsidRPr="00A07FBA">
        <w:rPr>
          <w:rStyle w:val="a4"/>
          <w:rFonts w:ascii="仿宋" w:eastAsia="仿宋" w:hAnsi="仿宋" w:hint="eastAsia"/>
          <w:sz w:val="28"/>
          <w:szCs w:val="28"/>
        </w:rPr>
        <w:t>曲式与作品分析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1．曲式的定义与概述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2．有关曲式结构的一些基本术语概念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3．曲式发展的基本结构原则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4．音乐的陈述类型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5．音乐的表现手段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6．乐段与一部曲式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7．单二部曲式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8．单三部曲式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9．复三部曲式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10．复二部曲式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11．变奏曲式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12．回旋曲式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13．奏鸣曲式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 w:rsidRPr="00A07FBA">
        <w:rPr>
          <w:rFonts w:ascii="仿宋" w:eastAsia="仿宋" w:hAnsi="仿宋"/>
          <w:sz w:val="28"/>
          <w:szCs w:val="28"/>
        </w:rPr>
        <w:t>14．回旋奏鸣曲式</w:t>
      </w:r>
    </w:p>
    <w:p w:rsidR="00A07FBA" w:rsidRPr="00A07FBA" w:rsidRDefault="00A07FBA" w:rsidP="00A07FBA">
      <w:pPr>
        <w:pStyle w:val="a3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</w:p>
    <w:p w:rsidR="00A07FBA" w:rsidRDefault="00A07FBA">
      <w:pPr>
        <w:rPr>
          <w:rFonts w:ascii="仿宋" w:eastAsia="仿宋" w:hAnsi="仿宋" w:hint="eastAsia"/>
          <w:sz w:val="28"/>
          <w:szCs w:val="28"/>
        </w:rPr>
      </w:pPr>
    </w:p>
    <w:p w:rsidR="001B6056" w:rsidRPr="001B6056" w:rsidRDefault="001B6056">
      <w:pPr>
        <w:rPr>
          <w:rFonts w:ascii="仿宋" w:eastAsia="仿宋" w:hAnsi="仿宋" w:cs="仿宋"/>
          <w:b/>
          <w:sz w:val="28"/>
          <w:szCs w:val="28"/>
        </w:rPr>
      </w:pPr>
      <w:r w:rsidRPr="001B6056">
        <w:rPr>
          <w:rFonts w:ascii="仿宋" w:eastAsia="仿宋" w:hAnsi="仿宋" w:cs="仿宋" w:hint="eastAsia"/>
          <w:b/>
          <w:sz w:val="28"/>
          <w:szCs w:val="28"/>
        </w:rPr>
        <w:lastRenderedPageBreak/>
        <w:t>三、参考书目</w:t>
      </w:r>
    </w:p>
    <w:p w:rsidR="001B6056" w:rsidRDefault="001B6056" w:rsidP="00A07FB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 w:rsidR="00A631BC">
        <w:rPr>
          <w:rFonts w:ascii="仿宋" w:eastAsia="仿宋" w:hAnsi="仿宋" w:cs="仿宋" w:hint="eastAsia"/>
          <w:sz w:val="28"/>
          <w:szCs w:val="28"/>
        </w:rPr>
        <w:t>、《西方音乐通史（修订版</w:t>
      </w:r>
      <w:r>
        <w:rPr>
          <w:rFonts w:ascii="仿宋" w:eastAsia="仿宋" w:hAnsi="仿宋" w:cs="仿宋" w:hint="eastAsia"/>
          <w:sz w:val="28"/>
          <w:szCs w:val="28"/>
        </w:rPr>
        <w:t>》（第3</w:t>
      </w:r>
      <w:r w:rsidR="00A631BC">
        <w:rPr>
          <w:rFonts w:ascii="仿宋" w:eastAsia="仿宋" w:hAnsi="仿宋" w:cs="仿宋" w:hint="eastAsia"/>
          <w:sz w:val="28"/>
          <w:szCs w:val="28"/>
        </w:rPr>
        <w:t>版），于润洋（作者），上海音乐出版社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A631BC">
        <w:rPr>
          <w:rFonts w:ascii="仿宋" w:eastAsia="仿宋" w:hAnsi="仿宋" w:cs="仿宋" w:hint="eastAsia"/>
          <w:sz w:val="28"/>
          <w:szCs w:val="28"/>
        </w:rPr>
        <w:t>2015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450326" w:rsidRDefault="00C4490C" w:rsidP="00A07FBA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 w:rsidR="00A631BC">
        <w:rPr>
          <w:rFonts w:ascii="仿宋" w:eastAsia="仿宋" w:hAnsi="仿宋" w:cs="仿宋" w:hint="eastAsia"/>
          <w:sz w:val="28"/>
          <w:szCs w:val="28"/>
        </w:rPr>
        <w:t>、《西方音乐简史</w:t>
      </w:r>
      <w:r>
        <w:rPr>
          <w:rFonts w:ascii="仿宋" w:eastAsia="仿宋" w:hAnsi="仿宋" w:cs="仿宋" w:hint="eastAsia"/>
          <w:sz w:val="28"/>
          <w:szCs w:val="28"/>
        </w:rPr>
        <w:t>》（第</w:t>
      </w:r>
      <w:r w:rsidR="00A631BC">
        <w:rPr>
          <w:rFonts w:ascii="仿宋" w:eastAsia="仿宋" w:hAnsi="仿宋" w:cs="仿宋" w:hint="eastAsia"/>
          <w:sz w:val="28"/>
          <w:szCs w:val="28"/>
        </w:rPr>
        <w:t>1版），余志刚（作者），高等教育</w:t>
      </w:r>
      <w:r>
        <w:rPr>
          <w:rFonts w:ascii="仿宋" w:eastAsia="仿宋" w:hAnsi="仿宋" w:cs="仿宋" w:hint="eastAsia"/>
          <w:sz w:val="28"/>
          <w:szCs w:val="28"/>
        </w:rPr>
        <w:t>出版社，2015。</w:t>
      </w:r>
    </w:p>
    <w:p w:rsidR="00A631BC" w:rsidRDefault="00A631BC" w:rsidP="00A07FBA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3、《中国音乐史与名作赏析》（第5版），田可文，人民音乐出版社，2018。</w:t>
      </w:r>
    </w:p>
    <w:p w:rsidR="00A631BC" w:rsidRDefault="00A631BC" w:rsidP="00A07FBA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4、《中国音乐通史简编》（第2版），孙继南、周柱铨（作者），山东教育出版社。2013。</w:t>
      </w:r>
    </w:p>
    <w:p w:rsidR="00A631BC" w:rsidRDefault="00A631BC" w:rsidP="00A07FBA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5、《曲式与作品分析》（修订版），</w:t>
      </w:r>
      <w:r w:rsidR="00D7326A">
        <w:rPr>
          <w:rFonts w:ascii="仿宋" w:eastAsia="仿宋" w:hAnsi="仿宋" w:cs="仿宋" w:hint="eastAsia"/>
          <w:sz w:val="28"/>
          <w:szCs w:val="28"/>
        </w:rPr>
        <w:t>吴祖强（作者），人民音乐出版社。2003。</w:t>
      </w:r>
    </w:p>
    <w:p w:rsidR="00D7326A" w:rsidRDefault="00D7326A" w:rsidP="00A07FBA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6、《曲式分析基础教程》（第二版），高为杰、陈丹布（作者），高等教育出版社，2006。</w:t>
      </w:r>
    </w:p>
    <w:p w:rsidR="00D7326A" w:rsidRDefault="00D7326A" w:rsidP="00A07FBA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7、《初级和声教程》（第三版），杨通八（作者</w:t>
      </w:r>
      <w:r>
        <w:rPr>
          <w:rFonts w:ascii="仿宋" w:eastAsia="仿宋" w:hAnsi="仿宋" w:cs="仿宋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,高等教育出版社，2006。</w:t>
      </w:r>
    </w:p>
    <w:p w:rsidR="00D7326A" w:rsidRPr="00A631BC" w:rsidRDefault="00D7326A" w:rsidP="00A07FB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8、《和声学教程》（修订版），桑桐（作者），上海音乐出版社，2001。</w:t>
      </w:r>
    </w:p>
    <w:p w:rsidR="00450326" w:rsidRDefault="00450326">
      <w:pPr>
        <w:rPr>
          <w:rFonts w:ascii="仿宋" w:eastAsia="仿宋" w:hAnsi="仿宋" w:cs="仿宋"/>
          <w:sz w:val="28"/>
          <w:szCs w:val="28"/>
        </w:rPr>
      </w:pPr>
    </w:p>
    <w:sectPr w:rsidR="00450326" w:rsidSect="00450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D79" w:rsidRDefault="00214D79" w:rsidP="006E2D4B">
      <w:r>
        <w:separator/>
      </w:r>
    </w:p>
  </w:endnote>
  <w:endnote w:type="continuationSeparator" w:id="1">
    <w:p w:rsidR="00214D79" w:rsidRDefault="00214D79" w:rsidP="006E2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D79" w:rsidRDefault="00214D79" w:rsidP="006E2D4B">
      <w:r>
        <w:separator/>
      </w:r>
    </w:p>
  </w:footnote>
  <w:footnote w:type="continuationSeparator" w:id="1">
    <w:p w:rsidR="00214D79" w:rsidRDefault="00214D79" w:rsidP="006E2D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809A98"/>
    <w:multiLevelType w:val="singleLevel"/>
    <w:tmpl w:val="AE809A9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B3E056"/>
    <w:multiLevelType w:val="singleLevel"/>
    <w:tmpl w:val="0DB3E056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1B6056"/>
    <w:rsid w:val="00214D79"/>
    <w:rsid w:val="00270FE2"/>
    <w:rsid w:val="00330E58"/>
    <w:rsid w:val="0037423B"/>
    <w:rsid w:val="00450326"/>
    <w:rsid w:val="004E05C0"/>
    <w:rsid w:val="004E5539"/>
    <w:rsid w:val="005A03A8"/>
    <w:rsid w:val="00637B77"/>
    <w:rsid w:val="006E2D4B"/>
    <w:rsid w:val="007E44BE"/>
    <w:rsid w:val="008A7612"/>
    <w:rsid w:val="009371E4"/>
    <w:rsid w:val="009418E3"/>
    <w:rsid w:val="009764CF"/>
    <w:rsid w:val="009E5A96"/>
    <w:rsid w:val="00A07FBA"/>
    <w:rsid w:val="00A17AA7"/>
    <w:rsid w:val="00A631BC"/>
    <w:rsid w:val="00C4490C"/>
    <w:rsid w:val="00D7326A"/>
    <w:rsid w:val="1D265AB4"/>
    <w:rsid w:val="53F50722"/>
    <w:rsid w:val="551C2E47"/>
    <w:rsid w:val="64B07C63"/>
    <w:rsid w:val="73445E05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0326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450326"/>
    <w:rPr>
      <w:b/>
    </w:rPr>
  </w:style>
  <w:style w:type="paragraph" w:styleId="a5">
    <w:name w:val="List Paragraph"/>
    <w:basedOn w:val="a"/>
    <w:qFormat/>
    <w:rsid w:val="00450326"/>
    <w:pPr>
      <w:ind w:firstLineChars="200" w:firstLine="420"/>
    </w:pPr>
  </w:style>
  <w:style w:type="paragraph" w:styleId="a6">
    <w:name w:val="header"/>
    <w:basedOn w:val="a"/>
    <w:link w:val="Char"/>
    <w:uiPriority w:val="99"/>
    <w:semiHidden/>
    <w:unhideWhenUsed/>
    <w:rsid w:val="006E2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6E2D4B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6E2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6E2D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348</Words>
  <Characters>1990</Characters>
  <Application>Microsoft Office Word</Application>
  <DocSecurity>0</DocSecurity>
  <Lines>16</Lines>
  <Paragraphs>4</Paragraphs>
  <ScaleCrop>false</ScaleCrop>
  <Company>1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User</cp:lastModifiedBy>
  <cp:revision>5</cp:revision>
  <dcterms:created xsi:type="dcterms:W3CDTF">2017-07-13T01:41:00Z</dcterms:created>
  <dcterms:modified xsi:type="dcterms:W3CDTF">2020-08-13T15:30:00Z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