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326" w:rsidRDefault="00C4490C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450326" w:rsidRDefault="00C4490C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考试科目代码：[</w:t>
      </w:r>
      <w:r w:rsidR="006E2D4B">
        <w:rPr>
          <w:rFonts w:ascii="仿宋" w:eastAsia="仿宋" w:hAnsi="仿宋" w:cs="仿宋" w:hint="eastAsia"/>
          <w:color w:val="000000" w:themeColor="text1"/>
          <w:sz w:val="28"/>
          <w:szCs w:val="28"/>
        </w:rPr>
        <w:t>610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]              考试科目名称：</w:t>
      </w:r>
      <w:r w:rsidR="006E2D4B">
        <w:rPr>
          <w:rFonts w:ascii="仿宋" w:eastAsia="仿宋" w:hAnsi="仿宋" w:cs="仿宋" w:hint="eastAsia"/>
          <w:color w:val="000000" w:themeColor="text1"/>
          <w:sz w:val="28"/>
          <w:szCs w:val="28"/>
        </w:rPr>
        <w:t>学科概论</w:t>
      </w:r>
    </w:p>
    <w:p w:rsidR="00450326" w:rsidRDefault="00C4490C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6E2D4B" w:rsidRPr="006E2D4B" w:rsidRDefault="006E2D4B" w:rsidP="001B6056">
      <w:pPr>
        <w:spacing w:beforeLines="100" w:afterLines="10"/>
        <w:jc w:val="left"/>
        <w:rPr>
          <w:rFonts w:ascii="仿宋" w:eastAsia="仿宋" w:hAnsi="仿宋"/>
          <w:b/>
          <w:sz w:val="28"/>
          <w:szCs w:val="28"/>
        </w:rPr>
      </w:pPr>
      <w:r w:rsidRPr="006E2D4B">
        <w:rPr>
          <w:rFonts w:ascii="仿宋" w:eastAsia="仿宋" w:hAnsi="仿宋" w:hint="eastAsia"/>
          <w:b/>
          <w:sz w:val="28"/>
          <w:szCs w:val="28"/>
        </w:rPr>
        <w:t>适用专业：</w:t>
      </w:r>
      <w:r>
        <w:rPr>
          <w:rFonts w:ascii="仿宋" w:eastAsia="仿宋" w:hAnsi="仿宋" w:hint="eastAsia"/>
          <w:b/>
          <w:sz w:val="28"/>
          <w:szCs w:val="28"/>
        </w:rPr>
        <w:t>（</w:t>
      </w:r>
      <w:r w:rsidR="001B6056">
        <w:rPr>
          <w:rFonts w:ascii="仿宋" w:eastAsia="仿宋" w:hAnsi="仿宋" w:hint="eastAsia"/>
          <w:b/>
          <w:sz w:val="28"/>
          <w:szCs w:val="28"/>
        </w:rPr>
        <w:t>135101音乐</w:t>
      </w:r>
      <w:r>
        <w:rPr>
          <w:rFonts w:ascii="仿宋" w:eastAsia="仿宋" w:hAnsi="仿宋" w:hint="eastAsia"/>
          <w:b/>
          <w:sz w:val="28"/>
          <w:szCs w:val="28"/>
        </w:rPr>
        <w:t>）</w:t>
      </w:r>
      <w:r w:rsidR="001B6056">
        <w:rPr>
          <w:rFonts w:ascii="仿宋" w:eastAsia="仿宋" w:hAnsi="仿宋" w:hint="eastAsia"/>
          <w:b/>
          <w:sz w:val="28"/>
          <w:szCs w:val="28"/>
        </w:rPr>
        <w:t>、</w:t>
      </w:r>
      <w:r>
        <w:rPr>
          <w:rFonts w:ascii="仿宋" w:eastAsia="仿宋" w:hAnsi="仿宋" w:hint="eastAsia"/>
          <w:b/>
          <w:sz w:val="28"/>
          <w:szCs w:val="28"/>
        </w:rPr>
        <w:t>（135107美术）、（135108设计）、（135105广播电视）</w:t>
      </w:r>
      <w:r w:rsidRPr="006E2D4B">
        <w:rPr>
          <w:rFonts w:ascii="仿宋" w:eastAsia="仿宋" w:hAnsi="仿宋"/>
          <w:b/>
          <w:sz w:val="28"/>
          <w:szCs w:val="28"/>
        </w:rPr>
        <w:br/>
      </w:r>
    </w:p>
    <w:p w:rsidR="00450326" w:rsidRPr="001B6056" w:rsidRDefault="00C4490C" w:rsidP="001B6056">
      <w:pPr>
        <w:ind w:firstLineChars="100" w:firstLine="281"/>
        <w:rPr>
          <w:rFonts w:ascii="仿宋" w:eastAsia="仿宋" w:hAnsi="仿宋" w:cs="仿宋"/>
          <w:b/>
          <w:sz w:val="28"/>
          <w:szCs w:val="28"/>
        </w:rPr>
      </w:pPr>
      <w:r w:rsidRPr="001B6056">
        <w:rPr>
          <w:rFonts w:ascii="仿宋" w:eastAsia="仿宋" w:hAnsi="仿宋" w:cs="仿宋" w:hint="eastAsia"/>
          <w:b/>
          <w:sz w:val="28"/>
          <w:szCs w:val="28"/>
        </w:rPr>
        <w:t>一、考试形式与试卷结构</w:t>
      </w:r>
    </w:p>
    <w:p w:rsidR="00450326" w:rsidRDefault="00C4490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450326" w:rsidRDefault="00C4490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本试卷满分为150分，考试时间为180分钟。</w:t>
      </w:r>
    </w:p>
    <w:p w:rsidR="00450326" w:rsidRDefault="00C4490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6E2D4B" w:rsidRDefault="00C4490C" w:rsidP="001B6056">
      <w:pPr>
        <w:pStyle w:val="a5"/>
        <w:spacing w:beforeLines="10" w:afterLines="10" w:line="288" w:lineRule="auto"/>
        <w:ind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答题方式为闭卷、笔试。试卷由试题和答题纸组成；答案必须</w:t>
      </w:r>
    </w:p>
    <w:p w:rsidR="00450326" w:rsidRPr="006E2D4B" w:rsidRDefault="00C4490C" w:rsidP="001B6056">
      <w:pPr>
        <w:spacing w:beforeLines="10" w:afterLines="10" w:line="288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E2D4B">
        <w:rPr>
          <w:rFonts w:ascii="仿宋" w:eastAsia="仿宋" w:hAnsi="仿宋" w:cs="仿宋" w:hint="eastAsia"/>
          <w:sz w:val="28"/>
          <w:szCs w:val="28"/>
        </w:rPr>
        <w:t>写在答题纸（由考点提供）相应的位置上。</w:t>
      </w:r>
    </w:p>
    <w:p w:rsidR="006E2D4B" w:rsidRPr="006E2D4B" w:rsidRDefault="00C4490C" w:rsidP="006E2D4B">
      <w:pPr>
        <w:numPr>
          <w:ilvl w:val="0"/>
          <w:numId w:val="1"/>
        </w:num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试卷</w:t>
      </w:r>
      <w:r w:rsidR="006E2D4B">
        <w:rPr>
          <w:rFonts w:ascii="仿宋" w:eastAsia="仿宋" w:hAnsi="仿宋" w:cs="仿宋" w:hint="eastAsia"/>
          <w:sz w:val="28"/>
          <w:szCs w:val="28"/>
        </w:rPr>
        <w:t>题型结构</w:t>
      </w:r>
      <w:r w:rsidR="006E2D4B" w:rsidRPr="006E2D4B">
        <w:rPr>
          <w:rFonts w:ascii="仿宋" w:eastAsia="仿宋" w:hAnsi="仿宋" w:cs="宋体"/>
          <w:kern w:val="0"/>
          <w:sz w:val="28"/>
          <w:szCs w:val="28"/>
        </w:rPr>
        <w:t xml:space="preserve"> </w:t>
      </w:r>
    </w:p>
    <w:p w:rsidR="006E2D4B" w:rsidRDefault="006E2D4B" w:rsidP="001B6056">
      <w:pPr>
        <w:topLinePunct/>
        <w:adjustRightInd w:val="0"/>
        <w:snapToGrid w:val="0"/>
        <w:spacing w:beforeLines="10" w:afterLines="10"/>
        <w:ind w:leftChars="267" w:left="561"/>
        <w:contextualSpacing/>
        <w:jc w:val="left"/>
        <w:rPr>
          <w:rFonts w:ascii="仿宋" w:eastAsia="仿宋" w:hAnsi="仿宋" w:cs="宋体" w:hint="eastAsia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名词解释：4题，10分/题，共40分</w:t>
      </w:r>
    </w:p>
    <w:p w:rsidR="001B6056" w:rsidRDefault="001B6056" w:rsidP="001B6056">
      <w:pPr>
        <w:topLinePunct/>
        <w:adjustRightInd w:val="0"/>
        <w:snapToGrid w:val="0"/>
        <w:spacing w:beforeLines="10" w:afterLines="10"/>
        <w:ind w:leftChars="267" w:left="561"/>
        <w:contextualSpacing/>
        <w:jc w:val="left"/>
        <w:rPr>
          <w:rFonts w:ascii="仿宋" w:eastAsia="仿宋" w:hAnsi="仿宋" w:cs="宋体"/>
          <w:kern w:val="0"/>
          <w:sz w:val="28"/>
          <w:szCs w:val="28"/>
        </w:rPr>
      </w:pPr>
    </w:p>
    <w:p w:rsidR="006E2D4B" w:rsidRDefault="006E2D4B" w:rsidP="001B6056">
      <w:pPr>
        <w:topLinePunct/>
        <w:adjustRightInd w:val="0"/>
        <w:snapToGrid w:val="0"/>
        <w:spacing w:beforeLines="10" w:afterLines="10"/>
        <w:ind w:leftChars="267" w:left="561"/>
        <w:contextualSpacing/>
        <w:jc w:val="left"/>
        <w:rPr>
          <w:rFonts w:ascii="仿宋" w:eastAsia="仿宋" w:hAnsi="仿宋" w:cs="宋体" w:hint="eastAsia"/>
          <w:kern w:val="0"/>
          <w:sz w:val="28"/>
          <w:szCs w:val="28"/>
        </w:rPr>
      </w:pPr>
      <w:r w:rsidRPr="006E2D4B">
        <w:rPr>
          <w:rFonts w:ascii="仿宋" w:eastAsia="仿宋" w:hAnsi="仿宋" w:cs="宋体"/>
          <w:kern w:val="0"/>
          <w:sz w:val="28"/>
          <w:szCs w:val="28"/>
        </w:rPr>
        <w:t>简答题：3小题，每小题15分，共45分</w:t>
      </w:r>
    </w:p>
    <w:p w:rsidR="001B6056" w:rsidRDefault="001B6056" w:rsidP="001B6056">
      <w:pPr>
        <w:topLinePunct/>
        <w:adjustRightInd w:val="0"/>
        <w:snapToGrid w:val="0"/>
        <w:spacing w:beforeLines="10" w:afterLines="10"/>
        <w:ind w:leftChars="267" w:left="561"/>
        <w:contextualSpacing/>
        <w:jc w:val="left"/>
        <w:rPr>
          <w:rFonts w:ascii="仿宋" w:eastAsia="仿宋" w:hAnsi="仿宋" w:cs="宋体"/>
          <w:kern w:val="0"/>
          <w:sz w:val="28"/>
          <w:szCs w:val="28"/>
        </w:rPr>
      </w:pPr>
    </w:p>
    <w:p w:rsidR="006E2D4B" w:rsidRDefault="006E2D4B" w:rsidP="001B6056">
      <w:pPr>
        <w:topLinePunct/>
        <w:adjustRightInd w:val="0"/>
        <w:snapToGrid w:val="0"/>
        <w:spacing w:beforeLines="10" w:afterLines="10"/>
        <w:ind w:leftChars="267" w:left="561"/>
        <w:contextualSpacing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6E2D4B">
        <w:rPr>
          <w:rFonts w:ascii="仿宋" w:eastAsia="仿宋" w:hAnsi="仿宋" w:cs="宋体"/>
          <w:kern w:val="0"/>
          <w:sz w:val="28"/>
          <w:szCs w:val="28"/>
        </w:rPr>
        <w:t>论述题：2小题，</w:t>
      </w:r>
      <w:r w:rsidRPr="006E2D4B">
        <w:rPr>
          <w:rFonts w:ascii="仿宋" w:eastAsia="仿宋" w:hAnsi="仿宋" w:cs="宋体" w:hint="eastAsia"/>
          <w:kern w:val="0"/>
          <w:sz w:val="28"/>
          <w:szCs w:val="28"/>
        </w:rPr>
        <w:t>第一题30分，第二题45</w:t>
      </w:r>
      <w:r w:rsidRPr="006E2D4B">
        <w:rPr>
          <w:rFonts w:ascii="仿宋" w:eastAsia="仿宋" w:hAnsi="仿宋" w:cs="宋体"/>
          <w:kern w:val="0"/>
          <w:sz w:val="28"/>
          <w:szCs w:val="28"/>
        </w:rPr>
        <w:t>分，共65分</w:t>
      </w:r>
    </w:p>
    <w:p w:rsidR="006E2D4B" w:rsidRPr="006E2D4B" w:rsidRDefault="006E2D4B" w:rsidP="001B6056">
      <w:pPr>
        <w:topLinePunct/>
        <w:adjustRightInd w:val="0"/>
        <w:snapToGrid w:val="0"/>
        <w:spacing w:beforeLines="10" w:afterLines="10"/>
        <w:ind w:leftChars="267" w:left="561"/>
        <w:contextualSpacing/>
        <w:jc w:val="left"/>
        <w:rPr>
          <w:rFonts w:ascii="仿宋" w:eastAsia="仿宋" w:hAnsi="仿宋" w:cs="宋体"/>
          <w:b/>
          <w:bCs/>
          <w:kern w:val="0"/>
          <w:sz w:val="28"/>
          <w:szCs w:val="28"/>
        </w:rPr>
      </w:pPr>
    </w:p>
    <w:p w:rsidR="00450326" w:rsidRDefault="001B6056" w:rsidP="001B6056">
      <w:pPr>
        <w:ind w:firstLineChars="100" w:firstLine="281"/>
        <w:rPr>
          <w:rFonts w:ascii="仿宋" w:eastAsia="仿宋" w:hAnsi="仿宋" w:cs="仿宋" w:hint="eastAsia"/>
          <w:sz w:val="28"/>
          <w:szCs w:val="28"/>
        </w:rPr>
      </w:pPr>
      <w:r w:rsidRPr="001B6056">
        <w:rPr>
          <w:rFonts w:ascii="仿宋" w:eastAsia="仿宋" w:hAnsi="仿宋" w:cs="仿宋" w:hint="eastAsia"/>
          <w:b/>
          <w:sz w:val="28"/>
          <w:szCs w:val="28"/>
        </w:rPr>
        <w:t>二、考试范围</w:t>
      </w:r>
      <w:r w:rsidR="00C4490C">
        <w:rPr>
          <w:rFonts w:ascii="仿宋" w:eastAsia="仿宋" w:hAnsi="仿宋" w:cs="仿宋" w:hint="eastAsia"/>
          <w:sz w:val="28"/>
          <w:szCs w:val="28"/>
        </w:rPr>
        <w:t>：</w:t>
      </w:r>
    </w:p>
    <w:p w:rsidR="001B6056" w:rsidRPr="001B6056" w:rsidRDefault="001B6056" w:rsidP="001B6056">
      <w:pPr>
        <w:pStyle w:val="a3"/>
        <w:widowControl/>
        <w:spacing w:before="0" w:beforeAutospacing="0" w:after="0" w:afterAutospacing="0"/>
        <w:ind w:leftChars="134" w:left="281"/>
        <w:rPr>
          <w:rFonts w:ascii="仿宋" w:eastAsia="仿宋" w:hAnsi="仿宋"/>
          <w:sz w:val="28"/>
          <w:szCs w:val="28"/>
        </w:rPr>
      </w:pPr>
      <w:r w:rsidRPr="001B6056">
        <w:rPr>
          <w:rFonts w:ascii="仿宋" w:eastAsia="仿宋" w:hAnsi="仿宋" w:cs="宋体" w:hint="eastAsia"/>
          <w:sz w:val="28"/>
          <w:szCs w:val="28"/>
          <w:lang/>
        </w:rPr>
        <w:t>(一)、</w:t>
      </w:r>
      <w:r w:rsidRPr="001B6056">
        <w:rPr>
          <w:rFonts w:ascii="仿宋" w:eastAsia="仿宋" w:hAnsi="仿宋" w:cs="宋体"/>
          <w:sz w:val="28"/>
          <w:szCs w:val="28"/>
          <w:lang/>
        </w:rPr>
        <w:t>艺术的起源</w:t>
      </w:r>
      <w:r w:rsidRPr="001B6056">
        <w:rPr>
          <w:rFonts w:ascii="仿宋" w:eastAsia="仿宋" w:hAnsi="仿宋" w:cs="宋体"/>
          <w:sz w:val="28"/>
          <w:szCs w:val="28"/>
          <w:lang/>
        </w:rPr>
        <w:br/>
      </w:r>
      <w:r w:rsidRPr="001B6056">
        <w:rPr>
          <w:rFonts w:ascii="仿宋" w:eastAsia="仿宋" w:hAnsi="仿宋" w:hint="eastAsia"/>
          <w:sz w:val="28"/>
          <w:szCs w:val="28"/>
        </w:rPr>
        <w:t>1</w:t>
      </w:r>
      <w:r w:rsidRPr="001B6056">
        <w:rPr>
          <w:rFonts w:ascii="仿宋" w:eastAsia="仿宋" w:hAnsi="仿宋"/>
          <w:sz w:val="28"/>
          <w:szCs w:val="28"/>
        </w:rPr>
        <w:t>．模仿说的概念、提出者、内涵及合理性问题</w:t>
      </w:r>
      <w:r w:rsidRPr="001B6056">
        <w:rPr>
          <w:rFonts w:ascii="仿宋" w:eastAsia="仿宋" w:hAnsi="仿宋"/>
          <w:sz w:val="28"/>
          <w:szCs w:val="28"/>
        </w:rPr>
        <w:br/>
      </w:r>
      <w:r w:rsidRPr="001B6056">
        <w:rPr>
          <w:rFonts w:ascii="仿宋" w:eastAsia="仿宋" w:hAnsi="仿宋" w:hint="eastAsia"/>
          <w:sz w:val="28"/>
          <w:szCs w:val="28"/>
        </w:rPr>
        <w:t>2</w:t>
      </w:r>
      <w:r w:rsidRPr="001B6056">
        <w:rPr>
          <w:rFonts w:ascii="仿宋" w:eastAsia="仿宋" w:hAnsi="仿宋"/>
          <w:sz w:val="28"/>
          <w:szCs w:val="28"/>
        </w:rPr>
        <w:t>．游戏说的概念、提出者、内涵及合理性问题</w:t>
      </w:r>
      <w:r w:rsidRPr="001B6056">
        <w:rPr>
          <w:rFonts w:ascii="仿宋" w:eastAsia="仿宋" w:hAnsi="仿宋"/>
          <w:sz w:val="28"/>
          <w:szCs w:val="28"/>
        </w:rPr>
        <w:br/>
      </w:r>
      <w:r w:rsidRPr="001B6056">
        <w:rPr>
          <w:rFonts w:ascii="仿宋" w:eastAsia="仿宋" w:hAnsi="仿宋" w:hint="eastAsia"/>
          <w:sz w:val="28"/>
          <w:szCs w:val="28"/>
        </w:rPr>
        <w:t>3</w:t>
      </w:r>
      <w:r w:rsidRPr="001B6056">
        <w:rPr>
          <w:rFonts w:ascii="仿宋" w:eastAsia="仿宋" w:hAnsi="仿宋"/>
          <w:sz w:val="28"/>
          <w:szCs w:val="28"/>
        </w:rPr>
        <w:t>．表现说的概念、提出者、内涵及合理性问题</w:t>
      </w:r>
      <w:r w:rsidRPr="001B6056">
        <w:rPr>
          <w:rFonts w:ascii="仿宋" w:eastAsia="仿宋" w:hAnsi="仿宋"/>
          <w:sz w:val="28"/>
          <w:szCs w:val="28"/>
        </w:rPr>
        <w:br/>
      </w:r>
      <w:r w:rsidRPr="001B6056">
        <w:rPr>
          <w:rFonts w:ascii="仿宋" w:eastAsia="仿宋" w:hAnsi="仿宋" w:hint="eastAsia"/>
          <w:sz w:val="28"/>
          <w:szCs w:val="28"/>
        </w:rPr>
        <w:lastRenderedPageBreak/>
        <w:t>4</w:t>
      </w:r>
      <w:r w:rsidRPr="001B6056">
        <w:rPr>
          <w:rFonts w:ascii="仿宋" w:eastAsia="仿宋" w:hAnsi="仿宋"/>
          <w:sz w:val="28"/>
          <w:szCs w:val="28"/>
        </w:rPr>
        <w:t>．巫术说的概念、提出者、内涵及合理性问题</w:t>
      </w:r>
      <w:r w:rsidRPr="001B6056">
        <w:rPr>
          <w:rFonts w:ascii="仿宋" w:eastAsia="仿宋" w:hAnsi="仿宋"/>
          <w:sz w:val="28"/>
          <w:szCs w:val="28"/>
        </w:rPr>
        <w:br/>
      </w:r>
      <w:r w:rsidRPr="001B6056">
        <w:rPr>
          <w:rFonts w:ascii="仿宋" w:eastAsia="仿宋" w:hAnsi="仿宋" w:hint="eastAsia"/>
          <w:sz w:val="28"/>
          <w:szCs w:val="28"/>
        </w:rPr>
        <w:t>5</w:t>
      </w:r>
      <w:r w:rsidRPr="001B6056">
        <w:rPr>
          <w:rFonts w:ascii="仿宋" w:eastAsia="仿宋" w:hAnsi="仿宋"/>
          <w:sz w:val="28"/>
          <w:szCs w:val="28"/>
        </w:rPr>
        <w:t>．劳动说的概念、提出者、内涵及合理性问题</w:t>
      </w:r>
      <w:r w:rsidRPr="001B6056">
        <w:rPr>
          <w:rFonts w:ascii="仿宋" w:eastAsia="仿宋" w:hAnsi="仿宋"/>
          <w:sz w:val="28"/>
          <w:szCs w:val="28"/>
        </w:rPr>
        <w:br/>
      </w:r>
      <w:r w:rsidRPr="001B6056">
        <w:rPr>
          <w:rFonts w:ascii="仿宋" w:eastAsia="仿宋" w:hAnsi="仿宋" w:hint="eastAsia"/>
          <w:sz w:val="28"/>
          <w:szCs w:val="28"/>
        </w:rPr>
        <w:t>6</w:t>
      </w:r>
      <w:r w:rsidRPr="001B6056">
        <w:rPr>
          <w:rFonts w:ascii="仿宋" w:eastAsia="仿宋" w:hAnsi="仿宋"/>
          <w:sz w:val="28"/>
          <w:szCs w:val="28"/>
        </w:rPr>
        <w:t>．对艺术起源问题的理解。</w:t>
      </w:r>
      <w:r w:rsidRPr="001B6056">
        <w:rPr>
          <w:rFonts w:ascii="仿宋" w:eastAsia="仿宋" w:hAnsi="仿宋"/>
          <w:sz w:val="28"/>
          <w:szCs w:val="28"/>
        </w:rPr>
        <w:br/>
      </w:r>
      <w:r w:rsidRPr="001B6056">
        <w:rPr>
          <w:rFonts w:ascii="仿宋" w:eastAsia="仿宋" w:hAnsi="仿宋" w:hint="eastAsia"/>
          <w:sz w:val="28"/>
          <w:szCs w:val="28"/>
        </w:rPr>
        <w:t>（二）、</w:t>
      </w:r>
      <w:r w:rsidRPr="001B6056">
        <w:rPr>
          <w:rFonts w:ascii="仿宋" w:eastAsia="仿宋" w:hAnsi="仿宋"/>
          <w:sz w:val="28"/>
          <w:szCs w:val="28"/>
        </w:rPr>
        <w:t>艺术的特性</w:t>
      </w:r>
      <w:r w:rsidRPr="001B6056">
        <w:rPr>
          <w:rFonts w:ascii="仿宋" w:eastAsia="仿宋" w:hAnsi="仿宋"/>
          <w:sz w:val="28"/>
          <w:szCs w:val="28"/>
        </w:rPr>
        <w:br/>
      </w:r>
      <w:r w:rsidRPr="001B6056">
        <w:rPr>
          <w:rFonts w:ascii="仿宋" w:eastAsia="仿宋" w:hAnsi="仿宋" w:hint="eastAsia"/>
          <w:sz w:val="28"/>
          <w:szCs w:val="28"/>
        </w:rPr>
        <w:t>1</w:t>
      </w:r>
      <w:r w:rsidRPr="001B6056">
        <w:rPr>
          <w:rFonts w:ascii="仿宋" w:eastAsia="仿宋" w:hAnsi="仿宋"/>
          <w:sz w:val="28"/>
          <w:szCs w:val="28"/>
        </w:rPr>
        <w:t>．理解艺术之特性的具体内容</w:t>
      </w:r>
      <w:r w:rsidRPr="001B6056">
        <w:rPr>
          <w:rFonts w:ascii="仿宋" w:eastAsia="仿宋" w:hAnsi="仿宋"/>
          <w:sz w:val="28"/>
          <w:szCs w:val="28"/>
        </w:rPr>
        <w:br/>
      </w:r>
      <w:r w:rsidRPr="001B6056">
        <w:rPr>
          <w:rFonts w:ascii="仿宋" w:eastAsia="仿宋" w:hAnsi="仿宋" w:hint="eastAsia"/>
          <w:sz w:val="28"/>
          <w:szCs w:val="28"/>
        </w:rPr>
        <w:t>2</w:t>
      </w:r>
      <w:r w:rsidRPr="001B6056">
        <w:rPr>
          <w:rFonts w:ascii="仿宋" w:eastAsia="仿宋" w:hAnsi="仿宋"/>
          <w:sz w:val="28"/>
          <w:szCs w:val="28"/>
        </w:rPr>
        <w:t>．结合艺术作品理解艺术形象之具体内涵。</w:t>
      </w:r>
      <w:r w:rsidRPr="001B6056">
        <w:rPr>
          <w:rFonts w:ascii="仿宋" w:eastAsia="仿宋" w:hAnsi="仿宋"/>
          <w:sz w:val="28"/>
          <w:szCs w:val="28"/>
        </w:rPr>
        <w:br/>
      </w:r>
      <w:r w:rsidRPr="001B6056">
        <w:rPr>
          <w:rFonts w:ascii="仿宋" w:eastAsia="仿宋" w:hAnsi="仿宋" w:hint="eastAsia"/>
          <w:sz w:val="28"/>
          <w:szCs w:val="28"/>
        </w:rPr>
        <w:t>3</w:t>
      </w:r>
      <w:r w:rsidRPr="001B6056">
        <w:rPr>
          <w:rFonts w:ascii="仿宋" w:eastAsia="仿宋" w:hAnsi="仿宋"/>
          <w:sz w:val="28"/>
          <w:szCs w:val="28"/>
        </w:rPr>
        <w:t>．理解艺术之主体性</w:t>
      </w:r>
      <w:r w:rsidRPr="001B6056">
        <w:rPr>
          <w:rFonts w:ascii="仿宋" w:eastAsia="仿宋" w:hAnsi="仿宋"/>
          <w:sz w:val="28"/>
          <w:szCs w:val="28"/>
        </w:rPr>
        <w:br/>
      </w:r>
      <w:r w:rsidRPr="001B6056">
        <w:rPr>
          <w:rFonts w:ascii="仿宋" w:eastAsia="仿宋" w:hAnsi="仿宋" w:hint="eastAsia"/>
          <w:sz w:val="28"/>
          <w:szCs w:val="28"/>
        </w:rPr>
        <w:t>4</w:t>
      </w:r>
      <w:r w:rsidRPr="001B6056">
        <w:rPr>
          <w:rFonts w:ascii="仿宋" w:eastAsia="仿宋" w:hAnsi="仿宋"/>
          <w:sz w:val="28"/>
          <w:szCs w:val="28"/>
        </w:rPr>
        <w:t>．理解艺术之审美性</w:t>
      </w:r>
      <w:r w:rsidRPr="001B6056">
        <w:rPr>
          <w:rFonts w:ascii="仿宋" w:eastAsia="仿宋" w:hAnsi="仿宋"/>
          <w:sz w:val="28"/>
          <w:szCs w:val="28"/>
        </w:rPr>
        <w:br/>
      </w:r>
      <w:r w:rsidRPr="001B6056">
        <w:rPr>
          <w:rFonts w:ascii="仿宋" w:eastAsia="仿宋" w:hAnsi="仿宋" w:hint="eastAsia"/>
          <w:sz w:val="28"/>
          <w:szCs w:val="28"/>
        </w:rPr>
        <w:t>（三）、</w:t>
      </w:r>
      <w:r w:rsidRPr="001B6056">
        <w:rPr>
          <w:rFonts w:ascii="仿宋" w:eastAsia="仿宋" w:hAnsi="仿宋"/>
          <w:sz w:val="28"/>
          <w:szCs w:val="28"/>
        </w:rPr>
        <w:t>艺术的功能</w:t>
      </w:r>
      <w:r w:rsidRPr="001B6056">
        <w:rPr>
          <w:rFonts w:ascii="仿宋" w:eastAsia="仿宋" w:hAnsi="仿宋"/>
          <w:sz w:val="28"/>
          <w:szCs w:val="28"/>
        </w:rPr>
        <w:br/>
      </w:r>
      <w:r w:rsidRPr="001B6056">
        <w:rPr>
          <w:rFonts w:ascii="仿宋" w:eastAsia="仿宋" w:hAnsi="仿宋" w:hint="eastAsia"/>
          <w:sz w:val="28"/>
          <w:szCs w:val="28"/>
        </w:rPr>
        <w:t>1</w:t>
      </w:r>
      <w:r w:rsidRPr="001B6056">
        <w:rPr>
          <w:rFonts w:ascii="仿宋" w:eastAsia="仿宋" w:hAnsi="仿宋"/>
          <w:sz w:val="28"/>
          <w:szCs w:val="28"/>
        </w:rPr>
        <w:t>．理解艺术之社会功能的主要方面。</w:t>
      </w:r>
      <w:r w:rsidRPr="001B6056">
        <w:rPr>
          <w:rFonts w:ascii="仿宋" w:eastAsia="仿宋" w:hAnsi="仿宋"/>
          <w:sz w:val="28"/>
          <w:szCs w:val="28"/>
        </w:rPr>
        <w:br/>
      </w:r>
      <w:r w:rsidRPr="001B6056">
        <w:rPr>
          <w:rFonts w:ascii="仿宋" w:eastAsia="仿宋" w:hAnsi="仿宋" w:hint="eastAsia"/>
          <w:sz w:val="28"/>
          <w:szCs w:val="28"/>
        </w:rPr>
        <w:t>2</w:t>
      </w:r>
      <w:r w:rsidRPr="001B6056">
        <w:rPr>
          <w:rFonts w:ascii="仿宋" w:eastAsia="仿宋" w:hAnsi="仿宋"/>
          <w:sz w:val="28"/>
          <w:szCs w:val="28"/>
        </w:rPr>
        <w:t>．艺术之审美功能、认知功能与教育功能的概念与具体表现</w:t>
      </w:r>
      <w:r w:rsidRPr="001B6056">
        <w:rPr>
          <w:rFonts w:ascii="仿宋" w:eastAsia="仿宋" w:hAnsi="仿宋"/>
          <w:sz w:val="28"/>
          <w:szCs w:val="28"/>
        </w:rPr>
        <w:br/>
      </w:r>
      <w:r w:rsidRPr="001B6056">
        <w:rPr>
          <w:rFonts w:ascii="仿宋" w:eastAsia="仿宋" w:hAnsi="仿宋" w:hint="eastAsia"/>
          <w:sz w:val="28"/>
          <w:szCs w:val="28"/>
        </w:rPr>
        <w:t>（四）</w:t>
      </w:r>
      <w:r w:rsidRPr="001B6056">
        <w:rPr>
          <w:rFonts w:ascii="仿宋" w:eastAsia="仿宋" w:hAnsi="仿宋"/>
          <w:sz w:val="28"/>
          <w:szCs w:val="28"/>
        </w:rPr>
        <w:t>艺术创作</w:t>
      </w:r>
      <w:r w:rsidRPr="001B6056">
        <w:rPr>
          <w:rFonts w:ascii="仿宋" w:eastAsia="仿宋" w:hAnsi="仿宋"/>
          <w:sz w:val="28"/>
          <w:szCs w:val="28"/>
        </w:rPr>
        <w:br/>
      </w:r>
      <w:r w:rsidRPr="001B6056">
        <w:rPr>
          <w:rFonts w:ascii="仿宋" w:eastAsia="仿宋" w:hAnsi="仿宋" w:hint="eastAsia"/>
          <w:sz w:val="28"/>
          <w:szCs w:val="28"/>
        </w:rPr>
        <w:t>1</w:t>
      </w:r>
      <w:r w:rsidRPr="001B6056">
        <w:rPr>
          <w:rFonts w:ascii="仿宋" w:eastAsia="仿宋" w:hAnsi="仿宋"/>
          <w:sz w:val="28"/>
          <w:szCs w:val="28"/>
        </w:rPr>
        <w:t>．艺术家之概念以及成为艺术创作主体的条件</w:t>
      </w:r>
      <w:r w:rsidRPr="001B6056">
        <w:rPr>
          <w:rFonts w:ascii="仿宋" w:eastAsia="仿宋" w:hAnsi="仿宋"/>
          <w:sz w:val="28"/>
          <w:szCs w:val="28"/>
        </w:rPr>
        <w:br/>
      </w:r>
      <w:r w:rsidRPr="001B6056">
        <w:rPr>
          <w:rFonts w:ascii="仿宋" w:eastAsia="仿宋" w:hAnsi="仿宋" w:hint="eastAsia"/>
          <w:sz w:val="28"/>
          <w:szCs w:val="28"/>
        </w:rPr>
        <w:t>2</w:t>
      </w:r>
      <w:r w:rsidRPr="001B6056">
        <w:rPr>
          <w:rFonts w:ascii="仿宋" w:eastAsia="仿宋" w:hAnsi="仿宋"/>
          <w:sz w:val="28"/>
          <w:szCs w:val="28"/>
        </w:rPr>
        <w:t>．作为艺术创作客体之社会生活与艺术创作的关系。</w:t>
      </w:r>
      <w:r w:rsidRPr="001B6056">
        <w:rPr>
          <w:rFonts w:ascii="仿宋" w:eastAsia="仿宋" w:hAnsi="仿宋"/>
          <w:sz w:val="28"/>
          <w:szCs w:val="28"/>
        </w:rPr>
        <w:br/>
      </w:r>
      <w:r w:rsidRPr="001B6056">
        <w:rPr>
          <w:rFonts w:ascii="仿宋" w:eastAsia="仿宋" w:hAnsi="仿宋" w:hint="eastAsia"/>
          <w:sz w:val="28"/>
          <w:szCs w:val="28"/>
        </w:rPr>
        <w:t>3</w:t>
      </w:r>
      <w:r w:rsidRPr="001B6056">
        <w:rPr>
          <w:rFonts w:ascii="仿宋" w:eastAsia="仿宋" w:hAnsi="仿宋"/>
          <w:sz w:val="28"/>
          <w:szCs w:val="28"/>
        </w:rPr>
        <w:t>．艺术才能（艺术技巧）之概念。</w:t>
      </w:r>
    </w:p>
    <w:p w:rsidR="001B6056" w:rsidRPr="001B6056" w:rsidRDefault="001B6056">
      <w:pPr>
        <w:ind w:firstLineChars="100" w:firstLine="280"/>
        <w:rPr>
          <w:rFonts w:ascii="仿宋" w:eastAsia="仿宋" w:hAnsi="仿宋" w:cs="仿宋"/>
          <w:sz w:val="28"/>
          <w:szCs w:val="28"/>
        </w:rPr>
      </w:pPr>
    </w:p>
    <w:p w:rsidR="001B6056" w:rsidRPr="001B6056" w:rsidRDefault="001B6056">
      <w:pPr>
        <w:rPr>
          <w:rFonts w:ascii="仿宋" w:eastAsia="仿宋" w:hAnsi="仿宋" w:cs="仿宋" w:hint="eastAsia"/>
          <w:b/>
          <w:sz w:val="28"/>
          <w:szCs w:val="28"/>
        </w:rPr>
      </w:pPr>
      <w:r w:rsidRPr="001B6056">
        <w:rPr>
          <w:rFonts w:ascii="仿宋" w:eastAsia="仿宋" w:hAnsi="仿宋" w:cs="仿宋" w:hint="eastAsia"/>
          <w:b/>
          <w:sz w:val="28"/>
          <w:szCs w:val="28"/>
        </w:rPr>
        <w:t>三、参考书目</w:t>
      </w:r>
    </w:p>
    <w:p w:rsidR="001B6056" w:rsidRDefault="001B6056" w:rsidP="001B6056">
      <w:pPr>
        <w:ind w:firstLineChars="100" w:firstLine="28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1、《艺术概论》（第3版），王宏健（作者），文化艺术出版社，2014。</w:t>
      </w:r>
    </w:p>
    <w:p w:rsidR="00450326" w:rsidRDefault="00C4490C" w:rsidP="001B6056">
      <w:pPr>
        <w:ind w:firstLineChars="100" w:firstLine="28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 w:rsidR="001B6056">
        <w:rPr>
          <w:rFonts w:ascii="仿宋" w:eastAsia="仿宋" w:hAnsi="仿宋" w:cs="仿宋" w:hint="eastAsia"/>
          <w:sz w:val="28"/>
          <w:szCs w:val="28"/>
        </w:rPr>
        <w:t>、《艺术学概论</w:t>
      </w:r>
      <w:r>
        <w:rPr>
          <w:rFonts w:ascii="仿宋" w:eastAsia="仿宋" w:hAnsi="仿宋" w:cs="仿宋" w:hint="eastAsia"/>
          <w:sz w:val="28"/>
          <w:szCs w:val="28"/>
        </w:rPr>
        <w:t>》（第</w:t>
      </w:r>
      <w:r w:rsidR="001B6056">
        <w:rPr>
          <w:rFonts w:ascii="仿宋" w:eastAsia="仿宋" w:hAnsi="仿宋" w:cs="仿宋" w:hint="eastAsia"/>
          <w:sz w:val="28"/>
          <w:szCs w:val="28"/>
        </w:rPr>
        <w:t>4版），彭吉象（作者），北京大学</w:t>
      </w:r>
      <w:r>
        <w:rPr>
          <w:rFonts w:ascii="仿宋" w:eastAsia="仿宋" w:hAnsi="仿宋" w:cs="仿宋" w:hint="eastAsia"/>
          <w:sz w:val="28"/>
          <w:szCs w:val="28"/>
        </w:rPr>
        <w:t>出版社，2015。</w:t>
      </w:r>
    </w:p>
    <w:p w:rsidR="00450326" w:rsidRDefault="00450326">
      <w:pPr>
        <w:rPr>
          <w:rFonts w:ascii="仿宋" w:eastAsia="仿宋" w:hAnsi="仿宋" w:cs="仿宋"/>
          <w:sz w:val="28"/>
          <w:szCs w:val="28"/>
        </w:rPr>
      </w:pPr>
    </w:p>
    <w:sectPr w:rsidR="00450326" w:rsidSect="004503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5C0" w:rsidRDefault="004E05C0" w:rsidP="006E2D4B">
      <w:r>
        <w:separator/>
      </w:r>
    </w:p>
  </w:endnote>
  <w:endnote w:type="continuationSeparator" w:id="1">
    <w:p w:rsidR="004E05C0" w:rsidRDefault="004E05C0" w:rsidP="006E2D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5C0" w:rsidRDefault="004E05C0" w:rsidP="006E2D4B">
      <w:r>
        <w:separator/>
      </w:r>
    </w:p>
  </w:footnote>
  <w:footnote w:type="continuationSeparator" w:id="1">
    <w:p w:rsidR="004E05C0" w:rsidRDefault="004E05C0" w:rsidP="006E2D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E809A98"/>
    <w:multiLevelType w:val="singleLevel"/>
    <w:tmpl w:val="AE809A98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DB3E056"/>
    <w:multiLevelType w:val="singleLevel"/>
    <w:tmpl w:val="0DB3E056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618D6"/>
    <w:rsid w:val="000004FA"/>
    <w:rsid w:val="000618D6"/>
    <w:rsid w:val="000706BA"/>
    <w:rsid w:val="001B6056"/>
    <w:rsid w:val="00270FE2"/>
    <w:rsid w:val="00330E58"/>
    <w:rsid w:val="0037423B"/>
    <w:rsid w:val="00450326"/>
    <w:rsid w:val="004E05C0"/>
    <w:rsid w:val="004E5539"/>
    <w:rsid w:val="00637B77"/>
    <w:rsid w:val="006E2D4B"/>
    <w:rsid w:val="007E44BE"/>
    <w:rsid w:val="008A7612"/>
    <w:rsid w:val="009418E3"/>
    <w:rsid w:val="009764CF"/>
    <w:rsid w:val="009E5A96"/>
    <w:rsid w:val="00A17AA7"/>
    <w:rsid w:val="00C4490C"/>
    <w:rsid w:val="1D265AB4"/>
    <w:rsid w:val="53F50722"/>
    <w:rsid w:val="551C2E47"/>
    <w:rsid w:val="64B07C63"/>
    <w:rsid w:val="73445E05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32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50326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4">
    <w:name w:val="Strong"/>
    <w:basedOn w:val="a0"/>
    <w:qFormat/>
    <w:rsid w:val="00450326"/>
    <w:rPr>
      <w:b/>
    </w:rPr>
  </w:style>
  <w:style w:type="paragraph" w:styleId="a5">
    <w:name w:val="List Paragraph"/>
    <w:basedOn w:val="a"/>
    <w:qFormat/>
    <w:rsid w:val="00450326"/>
    <w:pPr>
      <w:ind w:firstLineChars="200" w:firstLine="420"/>
    </w:pPr>
  </w:style>
  <w:style w:type="paragraph" w:styleId="a6">
    <w:name w:val="header"/>
    <w:basedOn w:val="a"/>
    <w:link w:val="Char"/>
    <w:uiPriority w:val="99"/>
    <w:semiHidden/>
    <w:unhideWhenUsed/>
    <w:rsid w:val="006E2D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6E2D4B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6E2D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6E2D4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112</Words>
  <Characters>642</Characters>
  <Application>Microsoft Office Word</Application>
  <DocSecurity>0</DocSecurity>
  <Lines>5</Lines>
  <Paragraphs>1</Paragraphs>
  <ScaleCrop>false</ScaleCrop>
  <Company>1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User</cp:lastModifiedBy>
  <cp:revision>4</cp:revision>
  <dcterms:created xsi:type="dcterms:W3CDTF">2017-07-13T01:41:00Z</dcterms:created>
  <dcterms:modified xsi:type="dcterms:W3CDTF">2020-08-13T14:51:00Z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