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F33" w:rsidRDefault="00920BDF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242F33" w:rsidRDefault="00920BDF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[617]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有机化学</w:t>
      </w:r>
    </w:p>
    <w:p w:rsidR="00242F33" w:rsidRDefault="00920BDF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试卷采用客观题型和主观题型相结合的形式，主要包括命名、选择题、简答题、反应方程题、有机合成题、机理推断题、有机结构分析及有机实验等。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有机化学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结构与命名。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熟练掌握各类有机化合物的物理性质与化学反应，并</w:t>
      </w:r>
      <w:r>
        <w:rPr>
          <w:rFonts w:ascii="仿宋" w:eastAsia="仿宋" w:hAnsi="仿宋" w:cs="仿宋" w:hint="eastAsia"/>
          <w:sz w:val="28"/>
          <w:szCs w:val="28"/>
        </w:rPr>
        <w:t>进行有机反应的组合，合成目标分子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>
        <w:rPr>
          <w:rFonts w:ascii="仿宋" w:eastAsia="仿宋" w:hAnsi="仿宋" w:cs="仿宋" w:hint="eastAsia"/>
          <w:sz w:val="28"/>
          <w:szCs w:val="28"/>
        </w:rPr>
        <w:t>有机化学</w:t>
      </w:r>
      <w:r>
        <w:rPr>
          <w:rFonts w:ascii="仿宋" w:eastAsia="仿宋" w:hAnsi="仿宋" w:cs="仿宋" w:hint="eastAsia"/>
          <w:sz w:val="28"/>
          <w:szCs w:val="28"/>
        </w:rPr>
        <w:t>的基本理论和基本</w:t>
      </w:r>
      <w:r>
        <w:rPr>
          <w:rFonts w:ascii="仿宋" w:eastAsia="仿宋" w:hAnsi="仿宋" w:cs="仿宋" w:hint="eastAsia"/>
          <w:sz w:val="28"/>
          <w:szCs w:val="28"/>
        </w:rPr>
        <w:t>研究</w:t>
      </w:r>
      <w:r>
        <w:rPr>
          <w:rFonts w:ascii="仿宋" w:eastAsia="仿宋" w:hAnsi="仿宋" w:cs="仿宋" w:hint="eastAsia"/>
          <w:sz w:val="28"/>
          <w:szCs w:val="28"/>
        </w:rPr>
        <w:t>方法</w:t>
      </w:r>
      <w:r>
        <w:rPr>
          <w:rFonts w:ascii="仿宋" w:eastAsia="仿宋" w:hAnsi="仿宋" w:cs="仿宋" w:hint="eastAsia"/>
          <w:sz w:val="28"/>
          <w:szCs w:val="28"/>
        </w:rPr>
        <w:t>，并能进行有机结构分析，基本有机反应机理分析。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>
        <w:rPr>
          <w:rFonts w:ascii="仿宋" w:eastAsia="仿宋" w:hAnsi="仿宋" w:cs="仿宋" w:hint="eastAsia"/>
          <w:sz w:val="28"/>
          <w:szCs w:val="28"/>
        </w:rPr>
        <w:t>有机化学</w:t>
      </w:r>
      <w:r>
        <w:rPr>
          <w:rFonts w:ascii="仿宋" w:eastAsia="仿宋" w:hAnsi="仿宋" w:cs="仿宋" w:hint="eastAsia"/>
          <w:sz w:val="28"/>
          <w:szCs w:val="28"/>
        </w:rPr>
        <w:t>的理论</w:t>
      </w:r>
      <w:r>
        <w:rPr>
          <w:rFonts w:ascii="仿宋" w:eastAsia="仿宋" w:hAnsi="仿宋" w:cs="仿宋" w:hint="eastAsia"/>
          <w:sz w:val="28"/>
          <w:szCs w:val="28"/>
        </w:rPr>
        <w:t>和方法，</w:t>
      </w:r>
      <w:r>
        <w:rPr>
          <w:rFonts w:ascii="仿宋" w:eastAsia="仿宋" w:hAnsi="仿宋" w:cs="仿宋" w:hint="eastAsia"/>
          <w:sz w:val="28"/>
          <w:szCs w:val="28"/>
        </w:rPr>
        <w:t>分析和解决</w:t>
      </w:r>
      <w:r>
        <w:rPr>
          <w:rFonts w:ascii="仿宋" w:eastAsia="仿宋" w:hAnsi="仿宋" w:cs="仿宋" w:hint="eastAsia"/>
          <w:sz w:val="28"/>
          <w:szCs w:val="28"/>
        </w:rPr>
        <w:t>与有机化学相关的科学实践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（一）有机化合物的同分异构、命名及物理性质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有机化合物的同分异构现象。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</w:t>
      </w:r>
      <w:r>
        <w:rPr>
          <w:rFonts w:ascii="仿宋" w:eastAsia="仿宋" w:hAnsi="仿宋" w:cs="仿宋" w:hint="eastAsia"/>
          <w:sz w:val="28"/>
          <w:szCs w:val="28"/>
        </w:rPr>
        <w:t>有机化合物结构式的各种表示方法。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有机化合物的普通命名及国际</w:t>
      </w:r>
      <w:r>
        <w:rPr>
          <w:rFonts w:ascii="仿宋" w:eastAsia="仿宋" w:hAnsi="仿宋" w:cs="仿宋" w:hint="eastAsia"/>
          <w:sz w:val="28"/>
          <w:szCs w:val="28"/>
        </w:rPr>
        <w:t>IUPAC</w:t>
      </w:r>
      <w:r>
        <w:rPr>
          <w:rFonts w:ascii="仿宋" w:eastAsia="仿宋" w:hAnsi="仿宋" w:cs="仿宋" w:hint="eastAsia"/>
          <w:sz w:val="28"/>
          <w:szCs w:val="28"/>
        </w:rPr>
        <w:t>命名原则和中国化学会命名原则的关系。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有机化合物的物理性质及其结</w:t>
      </w:r>
      <w:r>
        <w:rPr>
          <w:rFonts w:ascii="仿宋" w:eastAsia="仿宋" w:hAnsi="仿宋" w:cs="仿宋" w:hint="eastAsia"/>
          <w:sz w:val="28"/>
          <w:szCs w:val="28"/>
        </w:rPr>
        <w:t>构关系。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（二）、有机化学反应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重要官能团化合物的典型反应及相互转换的常用方法。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重要官能团化合物：烷烃、烯烃、炔烃、环烷烃、卤代烃、芳烃、醇、酚、醚、醛、酮、羧酸及其衍生物、胺及其他含氮化合物、简单的杂环体系。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主要有机反应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取代反应、加成反应、消除反应、缩合反应、氧化还原反应、重排反应、自由基反应。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（三）有机化学的基本理论及反应机理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(1)</w:t>
      </w:r>
      <w:r>
        <w:rPr>
          <w:rFonts w:ascii="仿宋" w:eastAsia="仿宋" w:hAnsi="仿宋" w:cs="仿宋" w:hint="eastAsia"/>
          <w:sz w:val="28"/>
          <w:szCs w:val="28"/>
        </w:rPr>
        <w:t>诱导效应、共轭效应、超共轭效应、立体效应。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(2)</w:t>
      </w:r>
      <w:r>
        <w:rPr>
          <w:rFonts w:ascii="仿宋" w:eastAsia="仿宋" w:hAnsi="仿宋" w:cs="仿宋" w:hint="eastAsia"/>
          <w:sz w:val="28"/>
          <w:szCs w:val="28"/>
        </w:rPr>
        <w:t>碳正离子、碳负离子、碳自由基等活性中间体。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(3)</w:t>
      </w:r>
      <w:r>
        <w:rPr>
          <w:rFonts w:ascii="仿宋" w:eastAsia="仿宋" w:hAnsi="仿宋" w:cs="仿宋" w:hint="eastAsia"/>
          <w:sz w:val="28"/>
          <w:szCs w:val="28"/>
        </w:rPr>
        <w:t>有机反应机理的表达。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（四）有机合成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官能团导入、转换、保护。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碳碳键形成及断裂的基本方法。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（五）有机立体化学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几何异构、对映异构、构象异构等静态立体化学的基本概念。</w:t>
      </w:r>
    </w:p>
    <w:p w:rsidR="00242F33" w:rsidRDefault="00242F33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取代、加成、消除反应的立体化学。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（六）有机化合物的常用化学、物理鉴定方法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常见官能团的特征化学鉴别方法。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运用化学方法对简单有机化合物进行结构鉴定。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常见有机化合物的波谱（红外、核磁、质谱、紫外</w:t>
      </w:r>
      <w:r>
        <w:rPr>
          <w:rFonts w:ascii="仿宋" w:eastAsia="仿宋" w:hAnsi="仿宋" w:cs="仿宋" w:hint="eastAsia"/>
          <w:sz w:val="28"/>
          <w:szCs w:val="28"/>
        </w:rPr>
        <w:t>-</w:t>
      </w:r>
      <w:r>
        <w:rPr>
          <w:rFonts w:ascii="仿宋" w:eastAsia="仿宋" w:hAnsi="仿宋" w:cs="仿宋" w:hint="eastAsia"/>
          <w:sz w:val="28"/>
          <w:szCs w:val="28"/>
        </w:rPr>
        <w:t>可见光谱</w:t>
      </w:r>
      <w:r>
        <w:rPr>
          <w:rFonts w:ascii="仿宋" w:eastAsia="仿宋" w:hAnsi="仿宋" w:cs="仿宋" w:hint="eastAsia"/>
          <w:sz w:val="28"/>
          <w:szCs w:val="28"/>
        </w:rPr>
        <w:t>）。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（七）杂环化合物及元素有机化学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含</w:t>
      </w:r>
      <w:r>
        <w:rPr>
          <w:rFonts w:ascii="仿宋" w:eastAsia="仿宋" w:hAnsi="仿宋" w:cs="仿宋" w:hint="eastAsia"/>
          <w:sz w:val="28"/>
          <w:szCs w:val="28"/>
        </w:rPr>
        <w:t>N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S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O</w:t>
      </w:r>
      <w:r>
        <w:rPr>
          <w:rFonts w:ascii="仿宋" w:eastAsia="仿宋" w:hAnsi="仿宋" w:cs="仿宋" w:hint="eastAsia"/>
          <w:sz w:val="28"/>
          <w:szCs w:val="28"/>
        </w:rPr>
        <w:t>等的五、六元杂环化合物、及其它结构的有机硫、磷、硅化合物。</w:t>
      </w:r>
    </w:p>
    <w:p w:rsidR="00242F33" w:rsidRDefault="00920BDF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了解碳水化合物、氨基酸、蛋白质等天然产</w:t>
      </w:r>
      <w:r>
        <w:rPr>
          <w:rFonts w:ascii="仿宋" w:eastAsia="仿宋" w:hAnsi="仿宋" w:cs="仿宋" w:hint="eastAsia"/>
          <w:sz w:val="28"/>
          <w:szCs w:val="28"/>
        </w:rPr>
        <w:t>物的结构、性质和用途</w:t>
      </w:r>
      <w:bookmarkStart w:id="0" w:name="_GoBack"/>
      <w:bookmarkEnd w:id="0"/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242F33" w:rsidRDefault="00920B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李景宁</w:t>
      </w:r>
      <w:r>
        <w:rPr>
          <w:rFonts w:ascii="仿宋" w:eastAsia="仿宋" w:hAnsi="仿宋" w:cs="仿宋" w:hint="eastAsia"/>
          <w:sz w:val="28"/>
          <w:szCs w:val="28"/>
        </w:rPr>
        <w:t>主编：《</w:t>
      </w:r>
      <w:r>
        <w:rPr>
          <w:rFonts w:ascii="仿宋" w:eastAsia="仿宋" w:hAnsi="仿宋" w:cs="仿宋" w:hint="eastAsia"/>
          <w:sz w:val="28"/>
          <w:szCs w:val="28"/>
        </w:rPr>
        <w:t>有机化学</w:t>
      </w:r>
      <w:r>
        <w:rPr>
          <w:rFonts w:ascii="仿宋" w:eastAsia="仿宋" w:hAnsi="仿宋" w:cs="仿宋" w:hint="eastAsia"/>
          <w:sz w:val="28"/>
          <w:szCs w:val="28"/>
        </w:rPr>
        <w:t>》，</w:t>
      </w:r>
      <w:r w:rsidR="00071E46">
        <w:rPr>
          <w:rFonts w:ascii="仿宋" w:eastAsia="仿宋" w:hAnsi="仿宋" w:cs="仿宋" w:hint="eastAsia"/>
          <w:sz w:val="28"/>
          <w:szCs w:val="28"/>
        </w:rPr>
        <w:t>第六版，</w:t>
      </w:r>
      <w:r>
        <w:rPr>
          <w:rFonts w:ascii="仿宋" w:eastAsia="仿宋" w:hAnsi="仿宋" w:cs="仿宋" w:hint="eastAsia"/>
          <w:sz w:val="28"/>
          <w:szCs w:val="28"/>
        </w:rPr>
        <w:t>高等教育出版社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8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p w:rsidR="00242F33" w:rsidRDefault="00242F33">
      <w:pPr>
        <w:rPr>
          <w:rFonts w:ascii="仿宋" w:eastAsia="仿宋" w:hAnsi="仿宋" w:cs="仿宋"/>
          <w:sz w:val="28"/>
          <w:szCs w:val="28"/>
        </w:rPr>
      </w:pPr>
    </w:p>
    <w:p w:rsidR="00242F33" w:rsidRDefault="00242F3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242F33" w:rsidRDefault="00242F3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242F33" w:rsidRDefault="00242F3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242F33" w:rsidRDefault="00242F3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242F33" w:rsidRDefault="00242F33"/>
    <w:p w:rsidR="00242F33" w:rsidRDefault="00242F33"/>
    <w:sectPr w:rsidR="00242F33" w:rsidSect="00242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BDF" w:rsidRDefault="00920BDF" w:rsidP="00071E46">
      <w:r>
        <w:separator/>
      </w:r>
    </w:p>
  </w:endnote>
  <w:endnote w:type="continuationSeparator" w:id="0">
    <w:p w:rsidR="00920BDF" w:rsidRDefault="00920BDF" w:rsidP="00071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BDF" w:rsidRDefault="00920BDF" w:rsidP="00071E46">
      <w:r>
        <w:separator/>
      </w:r>
    </w:p>
  </w:footnote>
  <w:footnote w:type="continuationSeparator" w:id="0">
    <w:p w:rsidR="00920BDF" w:rsidRDefault="00920BDF" w:rsidP="00071E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D0C742"/>
    <w:multiLevelType w:val="singleLevel"/>
    <w:tmpl w:val="A1D0C742"/>
    <w:lvl w:ilvl="0">
      <w:start w:val="8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0618D6"/>
    <w:rsid w:val="000004FA"/>
    <w:rsid w:val="000618D6"/>
    <w:rsid w:val="000706BA"/>
    <w:rsid w:val="00071E46"/>
    <w:rsid w:val="00242F33"/>
    <w:rsid w:val="00270FE2"/>
    <w:rsid w:val="00330E58"/>
    <w:rsid w:val="0037423B"/>
    <w:rsid w:val="00637B77"/>
    <w:rsid w:val="007E44BE"/>
    <w:rsid w:val="008A7612"/>
    <w:rsid w:val="00920BDF"/>
    <w:rsid w:val="009418E3"/>
    <w:rsid w:val="009764CF"/>
    <w:rsid w:val="009E5A96"/>
    <w:rsid w:val="00A17AA7"/>
    <w:rsid w:val="0A7E5E32"/>
    <w:rsid w:val="0B386F05"/>
    <w:rsid w:val="1B7A18ED"/>
    <w:rsid w:val="1D265AB4"/>
    <w:rsid w:val="2B6436C2"/>
    <w:rsid w:val="3CC21C80"/>
    <w:rsid w:val="4E707C2A"/>
    <w:rsid w:val="62BF6811"/>
    <w:rsid w:val="74334A5B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2F33"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uiPriority w:val="22"/>
    <w:qFormat/>
    <w:rsid w:val="00242F33"/>
    <w:rPr>
      <w:b/>
    </w:rPr>
  </w:style>
  <w:style w:type="paragraph" w:styleId="a5">
    <w:name w:val="header"/>
    <w:basedOn w:val="a"/>
    <w:link w:val="Char"/>
    <w:uiPriority w:val="99"/>
    <w:semiHidden/>
    <w:unhideWhenUsed/>
    <w:rsid w:val="00071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71E46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71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71E4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160</Words>
  <Characters>916</Characters>
  <Application>Microsoft Office Word</Application>
  <DocSecurity>0</DocSecurity>
  <Lines>7</Lines>
  <Paragraphs>2</Paragraphs>
  <ScaleCrop>false</ScaleCrop>
  <Company>1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3</cp:revision>
  <dcterms:created xsi:type="dcterms:W3CDTF">2017-07-13T01:41:00Z</dcterms:created>
  <dcterms:modified xsi:type="dcterms:W3CDTF">2020-06-26T12:34:00Z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