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初试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</w:p>
    <w:p>
      <w:pP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913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]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复试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考试科目名称：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美术基础知识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0分，考试时间为180分钟。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（三）试卷结构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名词解释题（概念题）：约10题，共50分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简答题（简述题）：约5题，共50分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分析论述题（综合题）： 约2题，共50分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考试目标：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掌握中国美术史、外国美术史、美术概论的基本概念和基础知识。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理解中国美术史、外国美术史、美术概论的基本理论和基本方法。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运用中国美术史、外国美术史、美术概论的基本理论和方法来分析和解决课程教学现实问题。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考试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范围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第一部分：中国美术史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要求考生熟悉中国美术的有关门类和概念、各朝代重要的美术家、流派、作品、遗迹和美术基本理论等，并能运用所掌握的知识分析有关美术作品与现象。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第一章　石器时代的美术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　　第二章  夏商周美术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　　第三章  秦汉美术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　　第四章  三国两晋南北朝美术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　　第五章  隋唐五代美术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第六章  宋辽金元美术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第七章  明清美术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第八章  近现代美术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第二部分：外国美术史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外国美术史是美术理论知识的重要组成部分，外国美术史重点考察考生对于美术起源、古代各文明的美术以及西方美术的普通知识的掌握情况。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第一章 原始、古代美术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第二章 欧洲中世纪美术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第三章 欧洲文艺复兴时期的美术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第四章 17、18世纪欧洲美术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第五章 19世纪欧洲及美国美术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第六章 20世纪美术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第七章 亚洲美术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第三部分：美术概论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考生应全面了解并理解美术原理中的基本概念和范畴，掌握美术活动诸环节的主要原理，并且具备运用这些原理，结合美术发展的现象进行理论分析。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第一章  美术的本质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第二章  创作论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第三章  接受论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第四章  美术的发生论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第五章  美术发展论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第六章  门类论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、主要参考书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1、《中国美术史简编》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第二版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贺西林、赵力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，高等教育出版社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2009年8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2、《外国美术简史》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第二版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中央美术学院美术系中国美术史教研室编著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，1998年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3、《美术概论》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第一版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王宏建 袁宝林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），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高等教育出版社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1994年7月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。</w:t>
      </w: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177E2"/>
    <w:rsid w:val="007E44BE"/>
    <w:rsid w:val="008A7612"/>
    <w:rsid w:val="009418E3"/>
    <w:rsid w:val="009764CF"/>
    <w:rsid w:val="009E5A96"/>
    <w:rsid w:val="00A17AA7"/>
    <w:rsid w:val="01595B47"/>
    <w:rsid w:val="10C978B1"/>
    <w:rsid w:val="13CD457A"/>
    <w:rsid w:val="18406AE6"/>
    <w:rsid w:val="1AC4211D"/>
    <w:rsid w:val="1BCA3206"/>
    <w:rsid w:val="1D265AB4"/>
    <w:rsid w:val="2E8C124E"/>
    <w:rsid w:val="313A7437"/>
    <w:rsid w:val="43A85EA6"/>
    <w:rsid w:val="47443E63"/>
    <w:rsid w:val="4E677158"/>
    <w:rsid w:val="52A33B52"/>
    <w:rsid w:val="5AD008C8"/>
    <w:rsid w:val="6C2E3098"/>
    <w:rsid w:val="6CA70D87"/>
    <w:rsid w:val="70974501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4</Pages>
  <Words>232</Words>
  <Characters>1329</Characters>
  <Lines>11</Lines>
  <Paragraphs>3</Paragraphs>
  <TotalTime>0</TotalTime>
  <ScaleCrop>false</ScaleCrop>
  <LinksUpToDate>false</LinksUpToDate>
  <CharactersWithSpaces>1558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周春花</cp:lastModifiedBy>
  <dcterms:modified xsi:type="dcterms:W3CDTF">2020-07-06T02:10:18Z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