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E6" w:rsidRDefault="00DE4FFE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A36AE6" w:rsidRDefault="00DE4FFE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[9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="0030515B">
        <w:rPr>
          <w:rFonts w:ascii="仿宋" w:eastAsia="仿宋" w:hAnsi="仿宋" w:cs="仿宋" w:hint="eastAsia"/>
          <w:color w:val="000000" w:themeColor="text1"/>
          <w:sz w:val="28"/>
          <w:szCs w:val="28"/>
        </w:rPr>
        <w:t>7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30515B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物理光学</w:t>
      </w:r>
    </w:p>
    <w:p w:rsidR="00A36AE6" w:rsidRDefault="00DE4FFE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  <w:bookmarkStart w:id="0" w:name="_GoBack"/>
      <w:bookmarkEnd w:id="0"/>
    </w:p>
    <w:p w:rsidR="00A36AE6" w:rsidRDefault="003051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选择题</w:t>
      </w:r>
      <w:r w:rsidR="00DE4FFE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填空题；</w:t>
      </w:r>
      <w:r w:rsidR="00DE4FFE">
        <w:rPr>
          <w:rFonts w:ascii="仿宋" w:eastAsia="仿宋" w:hAnsi="仿宋" w:cs="仿宋" w:hint="eastAsia"/>
          <w:sz w:val="28"/>
          <w:szCs w:val="28"/>
        </w:rPr>
        <w:t>简答题</w:t>
      </w:r>
      <w:r w:rsidR="00DE4FFE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综合计算题。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 w:rsidR="0030515B">
        <w:rPr>
          <w:rFonts w:ascii="仿宋" w:eastAsia="仿宋" w:hAnsi="仿宋" w:cs="仿宋" w:hint="eastAsia"/>
          <w:sz w:val="28"/>
          <w:szCs w:val="28"/>
        </w:rPr>
        <w:t>物理光学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 w:rsidR="0030515B">
        <w:rPr>
          <w:rFonts w:ascii="仿宋" w:eastAsia="仿宋" w:hAnsi="仿宋" w:cs="仿宋" w:hint="eastAsia"/>
          <w:sz w:val="28"/>
          <w:szCs w:val="28"/>
        </w:rPr>
        <w:t>物理光学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 w:rsidR="0030515B">
        <w:rPr>
          <w:rFonts w:ascii="仿宋" w:eastAsia="仿宋" w:hAnsi="仿宋" w:cs="仿宋" w:hint="eastAsia"/>
          <w:sz w:val="28"/>
          <w:szCs w:val="28"/>
        </w:rPr>
        <w:t>物理光学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30515B">
        <w:rPr>
          <w:rFonts w:ascii="仿宋" w:eastAsia="仿宋" w:hAnsi="仿宋" w:cs="仿宋" w:hint="eastAsia"/>
          <w:sz w:val="28"/>
          <w:szCs w:val="28"/>
        </w:rPr>
        <w:t>相关应用过程中的实际光学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622B7C" w:rsidRPr="00622B7C" w:rsidRDefault="00622B7C" w:rsidP="00AD5EDE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 w:rsidRPr="00622B7C">
        <w:rPr>
          <w:rFonts w:ascii="仿宋" w:eastAsia="仿宋" w:hAnsi="仿宋" w:cs="仿宋" w:hint="eastAsia"/>
          <w:b/>
          <w:bCs/>
          <w:sz w:val="28"/>
          <w:szCs w:val="28"/>
        </w:rPr>
        <w:t xml:space="preserve"> </w:t>
      </w:r>
      <w:r w:rsidRPr="00AD5EDE">
        <w:rPr>
          <w:rFonts w:ascii="仿宋" w:eastAsia="仿宋" w:hAnsi="仿宋" w:cs="仿宋" w:hint="eastAsia"/>
          <w:sz w:val="28"/>
          <w:szCs w:val="28"/>
        </w:rPr>
        <w:t>(一) 光的电磁理论基础</w:t>
      </w:r>
    </w:p>
    <w:p w:rsidR="00622B7C" w:rsidRPr="00622B7C" w:rsidRDefault="00622B7C" w:rsidP="00622B7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22B7C">
        <w:rPr>
          <w:rFonts w:ascii="仿宋" w:eastAsia="仿宋" w:hAnsi="仿宋" w:cs="仿宋" w:hint="eastAsia"/>
          <w:sz w:val="28"/>
          <w:szCs w:val="28"/>
        </w:rPr>
        <w:t>光的电磁波性质；平面电磁波；球面波和柱面波；光源和光的辐射；电磁场的边值关系；光在两电介质分界面上的反射和折射；全反射；光的吸收、色散和散射。</w:t>
      </w:r>
    </w:p>
    <w:p w:rsidR="00622B7C" w:rsidRPr="00622B7C" w:rsidRDefault="00622B7C" w:rsidP="00AD5ED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D5EDE">
        <w:rPr>
          <w:rFonts w:ascii="仿宋" w:eastAsia="仿宋" w:hAnsi="仿宋" w:cs="仿宋" w:hint="eastAsia"/>
          <w:sz w:val="28"/>
          <w:szCs w:val="28"/>
        </w:rPr>
        <w:t>（二）光波的叠加和分析</w:t>
      </w:r>
    </w:p>
    <w:p w:rsidR="00622B7C" w:rsidRPr="00622B7C" w:rsidRDefault="00622B7C" w:rsidP="00622B7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22B7C">
        <w:rPr>
          <w:rFonts w:ascii="仿宋" w:eastAsia="仿宋" w:hAnsi="仿宋" w:cs="仿宋" w:hint="eastAsia"/>
          <w:sz w:val="28"/>
          <w:szCs w:val="28"/>
        </w:rPr>
        <w:t>两个频率相同、振动方向相同的单色光波的叠加；驻波；两个频率相同、振动方向互相垂直的光波的叠加；不同频率的两个平面</w:t>
      </w:r>
      <w:r w:rsidRPr="00622B7C">
        <w:rPr>
          <w:rFonts w:ascii="仿宋" w:eastAsia="仿宋" w:hAnsi="仿宋" w:cs="仿宋" w:hint="eastAsia"/>
          <w:sz w:val="28"/>
          <w:szCs w:val="28"/>
        </w:rPr>
        <w:lastRenderedPageBreak/>
        <w:t>单色波的叠加；光波的分析。</w:t>
      </w:r>
    </w:p>
    <w:p w:rsidR="00622B7C" w:rsidRPr="00622B7C" w:rsidRDefault="00622B7C" w:rsidP="00AD5ED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D5EDE">
        <w:rPr>
          <w:rFonts w:ascii="仿宋" w:eastAsia="仿宋" w:hAnsi="仿宋" w:cs="仿宋" w:hint="eastAsia"/>
          <w:sz w:val="28"/>
          <w:szCs w:val="28"/>
        </w:rPr>
        <w:t>（三）光的干涉和干涉仪</w:t>
      </w:r>
    </w:p>
    <w:p w:rsidR="00622B7C" w:rsidRPr="00622B7C" w:rsidRDefault="00622B7C" w:rsidP="00622B7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22B7C">
        <w:rPr>
          <w:rFonts w:ascii="仿宋" w:eastAsia="仿宋" w:hAnsi="仿宋" w:cs="仿宋" w:hint="eastAsia"/>
          <w:sz w:val="28"/>
          <w:szCs w:val="28"/>
        </w:rPr>
        <w:t>实际光波的干涉及实现方法；杨氏干涉实验；条纹的对比度；平行平板产生的干涉；楔形平板产生的干涉；用牛顿环测量透镜的曲率半径；迈克尔逊干涉仪。</w:t>
      </w:r>
    </w:p>
    <w:p w:rsidR="00622B7C" w:rsidRPr="00AD5EDE" w:rsidRDefault="00622B7C" w:rsidP="00AD5ED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D5EDE">
        <w:rPr>
          <w:rFonts w:ascii="仿宋" w:eastAsia="仿宋" w:hAnsi="仿宋" w:cs="仿宋" w:hint="eastAsia"/>
          <w:sz w:val="28"/>
          <w:szCs w:val="28"/>
        </w:rPr>
        <w:t>（四）多光束干涉与光学薄膜</w:t>
      </w:r>
    </w:p>
    <w:p w:rsidR="00622B7C" w:rsidRPr="00622B7C" w:rsidRDefault="00622B7C" w:rsidP="00622B7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22B7C">
        <w:rPr>
          <w:rFonts w:ascii="仿宋" w:eastAsia="仿宋" w:hAnsi="仿宋" w:cs="仿宋" w:hint="eastAsia"/>
          <w:sz w:val="28"/>
          <w:szCs w:val="28"/>
        </w:rPr>
        <w:t>平行平板的多光束干涉；法布里-珀罗干涉仪</w:t>
      </w:r>
      <w:r w:rsidR="00704DD4">
        <w:rPr>
          <w:rFonts w:ascii="仿宋" w:eastAsia="仿宋" w:hAnsi="仿宋" w:cs="仿宋" w:hint="eastAsia"/>
          <w:sz w:val="28"/>
          <w:szCs w:val="28"/>
        </w:rPr>
        <w:t>及其应用</w:t>
      </w:r>
      <w:r w:rsidRPr="00622B7C">
        <w:rPr>
          <w:rFonts w:ascii="仿宋" w:eastAsia="仿宋" w:hAnsi="仿宋" w:cs="仿宋" w:hint="eastAsia"/>
          <w:sz w:val="28"/>
          <w:szCs w:val="28"/>
        </w:rPr>
        <w:t>；多光束干涉原理在薄膜理论中的应用。</w:t>
      </w:r>
    </w:p>
    <w:p w:rsidR="00622B7C" w:rsidRPr="00622B7C" w:rsidRDefault="00622B7C" w:rsidP="00AD5ED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D5EDE">
        <w:rPr>
          <w:rFonts w:ascii="仿宋" w:eastAsia="仿宋" w:hAnsi="仿宋" w:cs="仿宋" w:hint="eastAsia"/>
          <w:sz w:val="28"/>
          <w:szCs w:val="28"/>
        </w:rPr>
        <w:t>（五）光的衍射</w:t>
      </w:r>
    </w:p>
    <w:p w:rsidR="00622B7C" w:rsidRPr="00622B7C" w:rsidRDefault="00622B7C" w:rsidP="003169D2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22B7C">
        <w:rPr>
          <w:rFonts w:ascii="仿宋" w:eastAsia="仿宋" w:hAnsi="仿宋" w:cs="仿宋" w:hint="eastAsia"/>
          <w:sz w:val="28"/>
          <w:szCs w:val="28"/>
        </w:rPr>
        <w:t>惠更斯-菲涅尔原理；菲涅尔衍射和夫琅禾费衍射；矩孔和单缝的夫琅禾费衍射；圆孔的夫琅禾费衍射；光学成像系统的衍射和分辨本领；多缝夫琅禾费衍射；</w:t>
      </w:r>
      <w:r w:rsidR="003169D2">
        <w:rPr>
          <w:rFonts w:ascii="仿宋" w:eastAsia="仿宋" w:hAnsi="仿宋" w:cs="仿宋" w:hint="eastAsia"/>
          <w:sz w:val="28"/>
          <w:szCs w:val="28"/>
        </w:rPr>
        <w:t>光栅的分光性能和闪耀光栅</w:t>
      </w:r>
      <w:r w:rsidRPr="00622B7C">
        <w:rPr>
          <w:rFonts w:ascii="仿宋" w:eastAsia="仿宋" w:hAnsi="仿宋" w:cs="仿宋" w:hint="eastAsia"/>
          <w:sz w:val="28"/>
          <w:szCs w:val="28"/>
        </w:rPr>
        <w:t>；圆孔和圆屏的菲涅尔衍射。</w:t>
      </w:r>
    </w:p>
    <w:p w:rsidR="00622B7C" w:rsidRPr="00622B7C" w:rsidRDefault="00622B7C" w:rsidP="00AD5ED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D5EDE">
        <w:rPr>
          <w:rFonts w:ascii="仿宋" w:eastAsia="仿宋" w:hAnsi="仿宋" w:cs="仿宋" w:hint="eastAsia"/>
          <w:sz w:val="28"/>
          <w:szCs w:val="28"/>
        </w:rPr>
        <w:t>（六）光的偏振与晶体光学基础</w:t>
      </w:r>
    </w:p>
    <w:p w:rsidR="00622B7C" w:rsidRPr="00AD5EDE" w:rsidRDefault="00622B7C" w:rsidP="00622B7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22B7C">
        <w:rPr>
          <w:rFonts w:ascii="仿宋" w:eastAsia="仿宋" w:hAnsi="仿宋" w:cs="仿宋" w:hint="eastAsia"/>
          <w:sz w:val="28"/>
          <w:szCs w:val="28"/>
        </w:rPr>
        <w:t>偏振光和自然光；晶体的双折射；晶体光学性质的图形表</w:t>
      </w:r>
      <w:r w:rsidR="00AD5EDE">
        <w:rPr>
          <w:rFonts w:ascii="仿宋" w:eastAsia="仿宋" w:hAnsi="仿宋" w:cs="仿宋" w:hint="eastAsia"/>
          <w:sz w:val="28"/>
          <w:szCs w:val="28"/>
        </w:rPr>
        <w:t>示；光波在晶体表面的反射和折射；晶体光学器件；偏振光的矩阵表示、正交矩阵和偏振器件</w:t>
      </w:r>
      <w:r w:rsidRPr="00622B7C">
        <w:rPr>
          <w:rFonts w:ascii="仿宋" w:eastAsia="仿宋" w:hAnsi="仿宋" w:cs="仿宋" w:hint="eastAsia"/>
          <w:sz w:val="28"/>
          <w:szCs w:val="28"/>
        </w:rPr>
        <w:t>的矩阵表示</w:t>
      </w:r>
      <w:r w:rsidR="003169D2">
        <w:rPr>
          <w:rFonts w:ascii="仿宋" w:eastAsia="仿宋" w:hAnsi="仿宋" w:cs="仿宋" w:hint="eastAsia"/>
          <w:sz w:val="28"/>
          <w:szCs w:val="28"/>
        </w:rPr>
        <w:t>。</w:t>
      </w:r>
    </w:p>
    <w:p w:rsidR="00A36AE6" w:rsidRDefault="00DE4F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A36AE6" w:rsidRPr="00A37295" w:rsidRDefault="00DE4FFE" w:rsidP="00A3729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622B7C" w:rsidRPr="00622B7C">
        <w:rPr>
          <w:rFonts w:ascii="仿宋" w:eastAsia="仿宋" w:hAnsi="仿宋" w:cs="仿宋" w:hint="eastAsia"/>
          <w:sz w:val="28"/>
          <w:szCs w:val="28"/>
        </w:rPr>
        <w:t>梁铨廷</w:t>
      </w:r>
      <w:r w:rsidR="00622B7C">
        <w:rPr>
          <w:rFonts w:ascii="仿宋" w:eastAsia="仿宋" w:hAnsi="仿宋" w:cs="仿宋" w:hint="eastAsia"/>
          <w:sz w:val="28"/>
          <w:szCs w:val="28"/>
        </w:rPr>
        <w:t>主编：</w:t>
      </w:r>
      <w:r w:rsidR="00622B7C" w:rsidRPr="00622B7C">
        <w:rPr>
          <w:rFonts w:ascii="仿宋" w:eastAsia="仿宋" w:hAnsi="仿宋" w:cs="仿宋" w:hint="eastAsia"/>
          <w:sz w:val="28"/>
          <w:szCs w:val="28"/>
        </w:rPr>
        <w:t>《物理光学》（第</w:t>
      </w:r>
      <w:r w:rsidR="00622B7C" w:rsidRPr="00622B7C">
        <w:rPr>
          <w:rFonts w:ascii="仿宋" w:eastAsia="仿宋" w:hAnsi="仿宋" w:cs="仿宋"/>
          <w:sz w:val="28"/>
          <w:szCs w:val="28"/>
        </w:rPr>
        <w:t>5</w:t>
      </w:r>
      <w:r w:rsidR="00622B7C" w:rsidRPr="00622B7C">
        <w:rPr>
          <w:rFonts w:ascii="仿宋" w:eastAsia="仿宋" w:hAnsi="仿宋" w:cs="仿宋" w:hint="eastAsia"/>
          <w:sz w:val="28"/>
          <w:szCs w:val="28"/>
        </w:rPr>
        <w:t>版），电子工业出版社</w:t>
      </w:r>
      <w:r w:rsidR="00622B7C" w:rsidRPr="00622B7C">
        <w:rPr>
          <w:rFonts w:ascii="仿宋" w:eastAsia="仿宋" w:hAnsi="仿宋" w:cs="仿宋"/>
          <w:sz w:val="28"/>
          <w:szCs w:val="28"/>
        </w:rPr>
        <w:t>201</w:t>
      </w:r>
      <w:r w:rsidR="00AD5EDE">
        <w:rPr>
          <w:rFonts w:ascii="仿宋" w:eastAsia="仿宋" w:hAnsi="仿宋" w:cs="仿宋" w:hint="eastAsia"/>
          <w:sz w:val="28"/>
          <w:szCs w:val="28"/>
        </w:rPr>
        <w:t>8</w:t>
      </w:r>
      <w:r w:rsidR="00622B7C" w:rsidRPr="00622B7C">
        <w:rPr>
          <w:rFonts w:ascii="仿宋" w:eastAsia="仿宋" w:hAnsi="仿宋" w:cs="仿宋" w:hint="eastAsia"/>
          <w:sz w:val="28"/>
          <w:szCs w:val="28"/>
        </w:rPr>
        <w:t>年</w:t>
      </w:r>
      <w:r w:rsidR="00622B7C">
        <w:rPr>
          <w:rFonts w:ascii="仿宋" w:eastAsia="仿宋" w:hAnsi="仿宋" w:cs="仿宋" w:hint="eastAsia"/>
          <w:sz w:val="28"/>
          <w:szCs w:val="28"/>
        </w:rPr>
        <w:t>。</w:t>
      </w:r>
    </w:p>
    <w:p w:rsidR="00A36AE6" w:rsidRDefault="00A36AE6"/>
    <w:p w:rsidR="00A36AE6" w:rsidRDefault="00A36AE6"/>
    <w:sectPr w:rsidR="00A36AE6" w:rsidSect="00A36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FFE" w:rsidRPr="000A37FF" w:rsidRDefault="00DE4FFE" w:rsidP="0030515B">
      <w:pPr>
        <w:rPr>
          <w:sz w:val="20"/>
        </w:rPr>
      </w:pPr>
      <w:r>
        <w:separator/>
      </w:r>
    </w:p>
  </w:endnote>
  <w:endnote w:type="continuationSeparator" w:id="0">
    <w:p w:rsidR="00DE4FFE" w:rsidRPr="000A37FF" w:rsidRDefault="00DE4FFE" w:rsidP="0030515B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FFE" w:rsidRPr="000A37FF" w:rsidRDefault="00DE4FFE" w:rsidP="0030515B">
      <w:pPr>
        <w:rPr>
          <w:sz w:val="20"/>
        </w:rPr>
      </w:pPr>
      <w:r>
        <w:separator/>
      </w:r>
    </w:p>
  </w:footnote>
  <w:footnote w:type="continuationSeparator" w:id="0">
    <w:p w:rsidR="00DE4FFE" w:rsidRPr="000A37FF" w:rsidRDefault="00DE4FFE" w:rsidP="0030515B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618D6"/>
    <w:rsid w:val="000706BA"/>
    <w:rsid w:val="00270FE2"/>
    <w:rsid w:val="0030515B"/>
    <w:rsid w:val="003169D2"/>
    <w:rsid w:val="00330E58"/>
    <w:rsid w:val="0037423B"/>
    <w:rsid w:val="00622B7C"/>
    <w:rsid w:val="00637B77"/>
    <w:rsid w:val="00704DD4"/>
    <w:rsid w:val="007E44BE"/>
    <w:rsid w:val="008A7612"/>
    <w:rsid w:val="009418E3"/>
    <w:rsid w:val="009764CF"/>
    <w:rsid w:val="009E5A96"/>
    <w:rsid w:val="00A17AA7"/>
    <w:rsid w:val="00A36AE6"/>
    <w:rsid w:val="00A37295"/>
    <w:rsid w:val="00AD5EDE"/>
    <w:rsid w:val="00DE4FFE"/>
    <w:rsid w:val="1D265AB4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AE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5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515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5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515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22B7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622B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364</Words>
  <Characters>470</Characters>
  <Application>Microsoft Office Word</Application>
  <DocSecurity>0</DocSecurity>
  <Lines>19</Lines>
  <Paragraphs>14</Paragraphs>
  <ScaleCrop>false</ScaleCrop>
  <Company>1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6</cp:revision>
  <dcterms:created xsi:type="dcterms:W3CDTF">2017-07-13T01:41:00Z</dcterms:created>
  <dcterms:modified xsi:type="dcterms:W3CDTF">2020-06-21T05:19:00Z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