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BB2EF60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338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考试科目名称：生物化学</w:t>
      </w:r>
    </w:p>
    <w:p w14:paraId="14A21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cs="Times New Roman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考试性质</w:t>
      </w:r>
    </w:p>
    <w:p w14:paraId="63A17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《生物化学》是</w:t>
      </w:r>
      <w:r>
        <w:rPr>
          <w:rFonts w:hint="eastAsia" w:eastAsia="仿宋" w:cs="Times New Roman"/>
          <w:sz w:val="28"/>
          <w:szCs w:val="28"/>
          <w:lang w:val="en-US" w:eastAsia="zh-CN"/>
        </w:rPr>
        <w:t>生物与医药</w:t>
      </w:r>
      <w:r>
        <w:rPr>
          <w:rFonts w:hint="eastAsia" w:ascii="Times New Roman" w:hAnsi="Times New Roman" w:eastAsia="仿宋" w:cs="Times New Roman"/>
          <w:sz w:val="28"/>
          <w:szCs w:val="28"/>
        </w:rPr>
        <w:t>（专业型）硕士生的入学专业考试科目之一，主要考察考生对生物化学基础理论、核心概念与基本原理等基础知识的系统掌握程度，对各类生化物质的结构、性质、功能及代谢途径和调控机制的理解和掌握，以及综合运用生物化学知识分析与解决相关科学问题的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02145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（1）系统地理解和掌握生物化学的基本概念和基本理论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</w:p>
    <w:p w14:paraId="64A3F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（2）掌握各类生化物质的结构、性质和功能及其合成代谢和分解代谢的基本途径及调控方法，理解基因表达调控和基因工程的基本理论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</w:p>
    <w:p w14:paraId="0D444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（3）了解生物化学的最新进展，能综合运用所学的知识分析和解决生物化学相关科学问题。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62315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（一）糖的化学</w:t>
      </w:r>
    </w:p>
    <w:p w14:paraId="40D35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糖的概念、分布、分类及主要生物学作用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多糖的分类、重要多糖的化学结构与生理功能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多糖的分离、纯化、含量与纯度测定及结构分析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糖复合物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糖类药物的研究与应用。</w:t>
      </w:r>
    </w:p>
    <w:p w14:paraId="4DE70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仿宋" w:cs="Times New Roman"/>
          <w:sz w:val="28"/>
          <w:szCs w:val="28"/>
        </w:rPr>
        <w:t>）脂类的化学</w:t>
      </w:r>
    </w:p>
    <w:p w14:paraId="41F67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脂类的概念、分类与主要生物学功能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脂肪的化学结构与脂肪酸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复合脂类的化学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脂类的提取分离与分析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脂类药物的研究与应用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2559F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sz w:val="28"/>
          <w:szCs w:val="28"/>
        </w:rPr>
        <w:t>）维生素</w:t>
      </w:r>
    </w:p>
    <w:p w14:paraId="39795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维生素的定义、命名与分类及维生素的需要量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脂溶性维生素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水溶性维生素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维生素类药物的研究与应用。</w:t>
      </w:r>
    </w:p>
    <w:p w14:paraId="67BC5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仿宋" w:cs="Times New Roman"/>
          <w:sz w:val="28"/>
          <w:szCs w:val="28"/>
        </w:rPr>
        <w:t>）蛋白质的化学</w:t>
      </w:r>
    </w:p>
    <w:p w14:paraId="11525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蛋白质的含量、分布、分类及主要生物学作用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蛋白质的化学组成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蛋白质的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蛋白质的结构与功能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蛋白质的性质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 xml:space="preserve">蛋白质的分离与纯化的基本原理 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蛋白质类药物的研究与应用。</w:t>
      </w:r>
    </w:p>
    <w:p w14:paraId="6E555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仿宋" w:cs="Times New Roman"/>
          <w:sz w:val="28"/>
          <w:szCs w:val="28"/>
        </w:rPr>
        <w:t>）核酸的化学</w:t>
      </w:r>
    </w:p>
    <w:p w14:paraId="272DF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核酸的分子组成与基本结构单位、分子结构及主要生物学作用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核酸的理化性质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核酸的变性、复性和杂交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核酸的分离与含量测定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核酸类药物的研究与应用。</w:t>
      </w:r>
    </w:p>
    <w:p w14:paraId="1F4CA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六</w:t>
      </w:r>
      <w:r>
        <w:rPr>
          <w:rFonts w:hint="default" w:ascii="Times New Roman" w:hAnsi="Times New Roman" w:eastAsia="仿宋" w:cs="Times New Roman"/>
          <w:sz w:val="28"/>
          <w:szCs w:val="28"/>
        </w:rPr>
        <w:t>）酶</w:t>
      </w:r>
    </w:p>
    <w:p w14:paraId="428BE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酶的分类与命名及主要生物学作用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酶的化学本质与结构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酶作用的基本原理及机制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酶促反应的动力学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酶的分离提纯与活性测定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酶的多样性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酶类药物的研究与应用。</w:t>
      </w:r>
    </w:p>
    <w:p w14:paraId="525EC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七</w:t>
      </w:r>
      <w:r>
        <w:rPr>
          <w:rFonts w:hint="default" w:ascii="Times New Roman" w:hAnsi="Times New Roman" w:eastAsia="仿宋" w:cs="Times New Roman"/>
          <w:sz w:val="28"/>
          <w:szCs w:val="28"/>
        </w:rPr>
        <w:t>）生物氧化</w:t>
      </w:r>
    </w:p>
    <w:p w14:paraId="00338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生物氧化的基本概念与特点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线粒体氧化体系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非线粒体氧化体系。</w:t>
      </w:r>
    </w:p>
    <w:p w14:paraId="7D37D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八</w:t>
      </w:r>
      <w:r>
        <w:rPr>
          <w:rFonts w:hint="default" w:ascii="Times New Roman" w:hAnsi="Times New Roman" w:eastAsia="仿宋" w:cs="Times New Roman"/>
          <w:sz w:val="28"/>
          <w:szCs w:val="28"/>
        </w:rPr>
        <w:t>）糖代谢</w:t>
      </w:r>
    </w:p>
    <w:p w14:paraId="37BC8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糖的消化与吸收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糖的无氧酵解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糖的有氧氧化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糖代谢的磷酸戊糖途径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糖原的合成与分解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糖异生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血糖水平的调节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0DB61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九</w:t>
      </w:r>
      <w:r>
        <w:rPr>
          <w:rFonts w:hint="default" w:ascii="Times New Roman" w:hAnsi="Times New Roman" w:eastAsia="仿宋" w:cs="Times New Roman"/>
          <w:sz w:val="28"/>
          <w:szCs w:val="28"/>
        </w:rPr>
        <w:t>）脂类代谢</w:t>
      </w:r>
    </w:p>
    <w:p w14:paraId="3E1B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脂肪的消化、吸收、储存和运输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血浆脂蛋白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脂肪动员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甘油的氧化分解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脂肪酸的氧化分解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酮体的生成和利用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i/>
          <w:iCs/>
          <w:sz w:val="28"/>
          <w:szCs w:val="28"/>
        </w:rPr>
        <w:t>a</w:t>
      </w:r>
      <w:r>
        <w:rPr>
          <w:rFonts w:hint="default" w:ascii="Times New Roman" w:hAnsi="Times New Roman" w:eastAsia="仿宋" w:cs="Times New Roman"/>
          <w:sz w:val="28"/>
          <w:szCs w:val="28"/>
        </w:rPr>
        <w:t>-磷酸甘油的合成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脂肪酸的生物合成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脂肪的生物合成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磷脂的代谢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胆固醇代谢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类二十烷酸生物合成代谢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脂类代谢失调与治疗药物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5C360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</w:t>
      </w:r>
      <w:r>
        <w:rPr>
          <w:rFonts w:hint="default" w:ascii="Times New Roman" w:hAnsi="Times New Roman" w:eastAsia="仿宋" w:cs="Times New Roman"/>
          <w:sz w:val="28"/>
          <w:szCs w:val="28"/>
        </w:rPr>
        <w:t>）蛋白质的分解代谢</w:t>
      </w:r>
    </w:p>
    <w:p w14:paraId="4FE22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蛋白质的生理功能与营养价值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氮平衡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蛋白质的消化、吸收与腐败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细胞内的蛋白质降解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氨基酸的脱氨基作用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氨的代谢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i/>
          <w:iCs/>
          <w:sz w:val="28"/>
          <w:szCs w:val="28"/>
        </w:rPr>
        <w:t>α</w:t>
      </w:r>
      <w:r>
        <w:rPr>
          <w:rFonts w:hint="default" w:ascii="Times New Roman" w:hAnsi="Times New Roman" w:eastAsia="仿宋" w:cs="Times New Roman"/>
          <w:sz w:val="28"/>
          <w:szCs w:val="28"/>
        </w:rPr>
        <w:t>-酮酸的代谢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个别氨基酸的代谢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002C1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十一</w:t>
      </w:r>
      <w:r>
        <w:rPr>
          <w:rFonts w:hint="default" w:ascii="Times New Roman" w:hAnsi="Times New Roman" w:eastAsia="仿宋" w:cs="Times New Roman"/>
          <w:sz w:val="28"/>
          <w:szCs w:val="28"/>
        </w:rPr>
        <w:t>）核酸与核苷酸代谢</w:t>
      </w:r>
    </w:p>
    <w:p w14:paraId="40819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 xml:space="preserve">核酸的消化与吸收 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核酸的分解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嘌呤和嘧啶核苷酸的分解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核苷酸的生物合成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3FFD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十二</w:t>
      </w:r>
      <w:r>
        <w:rPr>
          <w:rFonts w:hint="default" w:ascii="Times New Roman" w:hAnsi="Times New Roman" w:eastAsia="仿宋" w:cs="Times New Roman"/>
          <w:sz w:val="28"/>
          <w:szCs w:val="28"/>
        </w:rPr>
        <w:t>）代谢和代谢调控总论</w:t>
      </w:r>
    </w:p>
    <w:p w14:paraId="0AAB0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新陈代谢的概念和研究方法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物质代谢的相互关系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细胞或酶水平的调节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激素等信号分子和神经系统的调节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代谢及其调控药物。</w:t>
      </w:r>
    </w:p>
    <w:p w14:paraId="04D8B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十三</w:t>
      </w:r>
      <w:r>
        <w:rPr>
          <w:rFonts w:hint="default" w:ascii="Times New Roman" w:hAnsi="Times New Roman" w:eastAsia="仿宋" w:cs="Times New Roman"/>
          <w:sz w:val="28"/>
          <w:szCs w:val="28"/>
        </w:rPr>
        <w:t>）DNA生物合成</w:t>
      </w:r>
    </w:p>
    <w:p w14:paraId="5ACFB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DNA的半保留复制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DNA复制的方式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DNA的半不连续性复制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参与DNA复制的蛋白质因子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DNA复制的过程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反转录与端粒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DNA损伤与修复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基因突变与基因多态性。</w:t>
      </w:r>
    </w:p>
    <w:p w14:paraId="7EA0C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十四</w:t>
      </w:r>
      <w:r>
        <w:rPr>
          <w:rFonts w:hint="default" w:ascii="Times New Roman" w:hAnsi="Times New Roman" w:eastAsia="仿宋" w:cs="Times New Roman"/>
          <w:sz w:val="28"/>
          <w:szCs w:val="28"/>
        </w:rPr>
        <w:t>）RNA生物合成</w:t>
      </w:r>
    </w:p>
    <w:p w14:paraId="59F6E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转录的模板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RNA聚合酶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启动子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转录过程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原核生物RNA的加工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真核生物RNA的加工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原核细胞转录水平的调节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真核细胞基因转录的调节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7707E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十五</w:t>
      </w:r>
      <w:r>
        <w:rPr>
          <w:rFonts w:hint="default" w:ascii="Times New Roman" w:hAnsi="Times New Roman" w:eastAsia="仿宋" w:cs="Times New Roman"/>
          <w:sz w:val="28"/>
          <w:szCs w:val="28"/>
        </w:rPr>
        <w:t>）蛋白质生物合成</w:t>
      </w:r>
    </w:p>
    <w:p w14:paraId="78E2E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RNA在蛋白质生物合成中的作用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蛋白质的生物合成过程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蛋白质合成后加工修饰与转运。</w:t>
      </w:r>
    </w:p>
    <w:p w14:paraId="7E1E1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十六</w:t>
      </w:r>
      <w:r>
        <w:rPr>
          <w:rFonts w:hint="default" w:ascii="Times New Roman" w:hAnsi="Times New Roman" w:eastAsia="仿宋" w:cs="Times New Roman"/>
          <w:sz w:val="28"/>
          <w:szCs w:val="28"/>
        </w:rPr>
        <w:t>）药物在体内的转运和代谢转化</w:t>
      </w:r>
    </w:p>
    <w:p w14:paraId="6699C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72" w:lineRule="auto"/>
        <w:ind w:firstLine="560" w:firstLineChars="200"/>
        <w:textAlignment w:val="auto"/>
        <w:outlineLvl w:val="9"/>
        <w:rPr>
          <w:rFonts w:hint="eastAsia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药物在体内的转运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药物的代谢转化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影响药物代谢转化的因素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药物代谢转化的意义</w:t>
      </w:r>
      <w:r>
        <w:rPr>
          <w:rFonts w:hint="eastAsia" w:eastAsia="仿宋" w:cs="Times New Roman"/>
          <w:sz w:val="28"/>
          <w:szCs w:val="28"/>
          <w:lang w:eastAsia="zh-CN"/>
        </w:rPr>
        <w:t>。</w:t>
      </w:r>
    </w:p>
    <w:p w14:paraId="2BCB0D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4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十七</w:t>
      </w:r>
      <w:r>
        <w:rPr>
          <w:rFonts w:hint="default" w:ascii="Times New Roman" w:hAnsi="Times New Roman" w:eastAsia="仿宋" w:cs="Times New Roman"/>
          <w:sz w:val="28"/>
          <w:szCs w:val="28"/>
        </w:rPr>
        <w:t>）生物药物</w:t>
      </w:r>
    </w:p>
    <w:p w14:paraId="0F00E2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4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生物药物的概念、发展及特点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生物药物的分类与应用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生物药物的制备方法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生物合成技术原理及生物技术原理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生物技术药物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生物药物的研究进展。</w:t>
      </w:r>
    </w:p>
    <w:p w14:paraId="5C4D68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4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十八</w:t>
      </w:r>
      <w:r>
        <w:rPr>
          <w:rFonts w:hint="default" w:ascii="Times New Roman" w:hAnsi="Times New Roman" w:eastAsia="仿宋" w:cs="Times New Roman"/>
          <w:sz w:val="28"/>
          <w:szCs w:val="28"/>
        </w:rPr>
        <w:t>）药物研究的生物化学基础</w:t>
      </w:r>
    </w:p>
    <w:p w14:paraId="7BCF3F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4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药理学研究的生物化学基础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药物设计有关的生物化学基础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药物质量控制的生物化学基础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sz w:val="28"/>
          <w:szCs w:val="28"/>
        </w:rPr>
        <w:t>药剂学研究的生物化学基础。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3059C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（一）试卷成绩及考试时间</w:t>
      </w:r>
    </w:p>
    <w:p w14:paraId="7277D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本试卷满分为150分，考试时间为180分钟。</w:t>
      </w:r>
    </w:p>
    <w:p w14:paraId="2FB58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（二）答题方式</w:t>
      </w:r>
    </w:p>
    <w:p w14:paraId="6AB76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答题方式为闭卷、笔试。</w:t>
      </w:r>
    </w:p>
    <w:p w14:paraId="75CA0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（三）试卷结构</w:t>
      </w:r>
    </w:p>
    <w:p w14:paraId="4FE53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56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eastAsia="仿宋" w:cs="Times New Roman"/>
          <w:sz w:val="28"/>
          <w:szCs w:val="28"/>
          <w:lang w:val="en-US" w:eastAsia="zh-CN"/>
        </w:rPr>
        <w:t>选择题、</w:t>
      </w:r>
      <w:r>
        <w:rPr>
          <w:rFonts w:hint="default" w:ascii="Times New Roman" w:hAnsi="Times New Roman" w:eastAsia="仿宋" w:cs="Times New Roman"/>
          <w:sz w:val="28"/>
          <w:szCs w:val="28"/>
        </w:rPr>
        <w:t>简答题</w:t>
      </w:r>
      <w:r>
        <w:rPr>
          <w:rFonts w:hint="eastAsia" w:eastAsia="仿宋" w:cs="Times New Roman"/>
          <w:sz w:val="28"/>
          <w:szCs w:val="28"/>
          <w:lang w:eastAsia="zh-CN"/>
        </w:rPr>
        <w:t>及论述题</w:t>
      </w:r>
      <w:r>
        <w:rPr>
          <w:rFonts w:hint="default" w:ascii="Times New Roman" w:hAnsi="Times New Roman" w:eastAsia="仿宋" w:cs="Times New Roman"/>
          <w:sz w:val="28"/>
          <w:szCs w:val="28"/>
        </w:rPr>
        <w:t>等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C95E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4" w:lineRule="auto"/>
        <w:ind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eastAsia="仿宋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28"/>
          <w:szCs w:val="28"/>
        </w:rPr>
        <w:t>《生物化学》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（第八版）</w:t>
      </w:r>
      <w:r>
        <w:rPr>
          <w:rFonts w:hint="default" w:ascii="Times New Roman" w:hAnsi="Times New Roman" w:eastAsia="仿宋" w:cs="Times New Roman"/>
          <w:sz w:val="28"/>
          <w:szCs w:val="28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姚文兵</w:t>
      </w:r>
      <w:r>
        <w:rPr>
          <w:rFonts w:hint="eastAsia" w:eastAsia="仿宋" w:cs="Times New Roman"/>
          <w:sz w:val="28"/>
          <w:szCs w:val="28"/>
          <w:lang w:val="en-US" w:eastAsia="zh-CN"/>
        </w:rPr>
        <w:t>主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编，人民卫生出版社，2016。</w:t>
      </w:r>
    </w:p>
    <w:p w14:paraId="3DDEE1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4" w:lineRule="auto"/>
        <w:ind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eastAsia="仿宋" w:cs="Times New Roman"/>
          <w:sz w:val="28"/>
          <w:szCs w:val="28"/>
          <w:lang w:val="en-US" w:eastAsia="zh-CN"/>
        </w:rPr>
        <w:t>2.《生物化学学习指导与习题集》（第2版），杨红主编，人民卫生出版社，2016。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39E39"/>
    <w:multiLevelType w:val="singleLevel"/>
    <w:tmpl w:val="C5339E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MDczNjFiODlmMjBhYjZmZGQ4NGI4NTM3NTZhZjIifQ=="/>
  </w:docVars>
  <w:rsids>
    <w:rsidRoot w:val="000618D6"/>
    <w:rsid w:val="000004FA"/>
    <w:rsid w:val="0004470D"/>
    <w:rsid w:val="000618D6"/>
    <w:rsid w:val="00066359"/>
    <w:rsid w:val="000706BA"/>
    <w:rsid w:val="000D00F9"/>
    <w:rsid w:val="001E4993"/>
    <w:rsid w:val="00270FE2"/>
    <w:rsid w:val="003151D3"/>
    <w:rsid w:val="00330E58"/>
    <w:rsid w:val="0037423B"/>
    <w:rsid w:val="004B655D"/>
    <w:rsid w:val="005275F0"/>
    <w:rsid w:val="00637B77"/>
    <w:rsid w:val="00701894"/>
    <w:rsid w:val="007E44BE"/>
    <w:rsid w:val="008A7612"/>
    <w:rsid w:val="008E1460"/>
    <w:rsid w:val="009418E3"/>
    <w:rsid w:val="009764CF"/>
    <w:rsid w:val="009E5A96"/>
    <w:rsid w:val="00A17AA7"/>
    <w:rsid w:val="00AA6A03"/>
    <w:rsid w:val="00AF72D0"/>
    <w:rsid w:val="03F43F7D"/>
    <w:rsid w:val="07FC0865"/>
    <w:rsid w:val="0C35327D"/>
    <w:rsid w:val="1069711C"/>
    <w:rsid w:val="1D265AB4"/>
    <w:rsid w:val="2C45582A"/>
    <w:rsid w:val="2DF63574"/>
    <w:rsid w:val="3B104D95"/>
    <w:rsid w:val="44427364"/>
    <w:rsid w:val="48253873"/>
    <w:rsid w:val="48C36F95"/>
    <w:rsid w:val="6AD25128"/>
    <w:rsid w:val="755E3979"/>
    <w:rsid w:val="7729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1787</Words>
  <Characters>1832</Characters>
  <Lines>11</Lines>
  <Paragraphs>3</Paragraphs>
  <TotalTime>1</TotalTime>
  <ScaleCrop>false</ScaleCrop>
  <LinksUpToDate>false</LinksUpToDate>
  <CharactersWithSpaces>1845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2021-05-26T08:23:00Z</dcterms:created>
  <dc:creator>1 1</dc:creator>
  <cp:lastModifiedBy>朱林华</cp:lastModifiedBy>
  <dcterms:modified xsi:type="dcterms:W3CDTF">2025-07-11T05:14:16Z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A38DF09C1B284FD8BEFB99868A1EE011_13</vt:lpwstr>
  </property>
  <property fmtid="{D5CDD505-2E9C-101B-9397-08002B2CF9AE}" pid="4" name="KSOTemplateDocerSaveRecord">
    <vt:lpwstr>eyJoZGlkIjoiOWVhMmYyZDhmNTE1YzM5OTM1MjRmYTQ0YWVhYjk0MmIiLCJ1c2VySWQiOiIzMjA2MTM2NDMifQ==</vt:lpwstr>
  </property>
</Properties>
</file>