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836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hi-IN"/>
          <w14:textFill>
            <w14:solidFill>
              <w14:schemeClr w14:val="tx1"/>
            </w14:solidFill>
          </w14:textFill>
        </w:rPr>
        <w:t>无机化学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5B95C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15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无机化学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化学相关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无机化学基础理论、核心</w:t>
      </w:r>
      <w:bookmarkStart w:id="6" w:name="_GoBack"/>
      <w:bookmarkEnd w:id="6"/>
      <w:r>
        <w:rPr>
          <w:rFonts w:hint="eastAsia" w:ascii="宋体" w:hAnsi="宋体" w:cs="宋体"/>
          <w:sz w:val="28"/>
          <w:szCs w:val="28"/>
          <w:lang w:val="en-US" w:eastAsia="zh-CN"/>
        </w:rPr>
        <w:t>概念与基本原理等基础知识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系统掌握程度，对典型元素单质及其化合物的结构、性质和反应规律与制备方法的理解和</w:t>
      </w:r>
      <w:r>
        <w:rPr>
          <w:rFonts w:hint="eastAsia" w:ascii="宋体" w:hAnsi="宋体" w:eastAsia="宋体" w:cs="宋体"/>
          <w:sz w:val="28"/>
          <w:szCs w:val="28"/>
        </w:rPr>
        <w:t>掌握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以及综合运用无机化学知识分析与解决一般性科学问题的能力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498FA52C">
      <w:pPr>
        <w:ind w:left="0" w:leftChars="0" w:firstLine="420" w:firstLineChars="15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掌握原子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</w:t>
      </w:r>
      <w:r>
        <w:rPr>
          <w:rFonts w:hint="eastAsia" w:ascii="宋体" w:hAnsi="宋体" w:eastAsia="宋体" w:cs="宋体"/>
          <w:sz w:val="28"/>
          <w:szCs w:val="28"/>
        </w:rPr>
        <w:t>分子结构理论、元素周期律、四大化学平衡理论、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四种晶体结构性质变化规律以及</w:t>
      </w:r>
      <w:r>
        <w:rPr>
          <w:rFonts w:hint="eastAsia" w:ascii="宋体" w:hAnsi="宋体" w:eastAsia="宋体" w:cs="宋体"/>
          <w:sz w:val="28"/>
          <w:szCs w:val="28"/>
        </w:rPr>
        <w:t>重要元素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化合物的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性质及反应规律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理解配位化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学</w:t>
      </w:r>
      <w:r>
        <w:rPr>
          <w:rFonts w:hint="eastAsia" w:ascii="宋体" w:hAnsi="宋体" w:eastAsia="宋体" w:cs="宋体"/>
          <w:sz w:val="28"/>
          <w:szCs w:val="28"/>
        </w:rPr>
        <w:t>、化学热力学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化学动力学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以及电化学等基础知识和</w:t>
      </w:r>
      <w:r>
        <w:rPr>
          <w:rFonts w:hint="eastAsia" w:ascii="宋体" w:hAnsi="宋体" w:eastAsia="宋体" w:cs="宋体"/>
          <w:sz w:val="28"/>
          <w:szCs w:val="28"/>
        </w:rPr>
        <w:t>原理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具备运用化学核心原理对材料工程和化学工程领域的相关问题进行</w:t>
      </w:r>
      <w:r>
        <w:rPr>
          <w:rFonts w:hint="eastAsia" w:ascii="宋体" w:hAnsi="宋体" w:eastAsia="宋体" w:cs="宋体"/>
          <w:sz w:val="28"/>
          <w:szCs w:val="28"/>
        </w:rPr>
        <w:t>分析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</w:t>
      </w:r>
      <w:r>
        <w:rPr>
          <w:rFonts w:hint="eastAsia" w:ascii="宋体" w:hAnsi="宋体" w:eastAsia="宋体" w:cs="宋体"/>
          <w:sz w:val="28"/>
          <w:szCs w:val="28"/>
        </w:rPr>
        <w:t>解决的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综合</w:t>
      </w:r>
      <w:r>
        <w:rPr>
          <w:rFonts w:hint="eastAsia" w:ascii="宋体" w:hAnsi="宋体" w:eastAsia="宋体" w:cs="宋体"/>
          <w:sz w:val="28"/>
          <w:szCs w:val="28"/>
        </w:rPr>
        <w:t>能力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459A29E7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化学基础知识</w:t>
      </w:r>
    </w:p>
    <w:p w14:paraId="2D842C44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气体定律及其应用；溶液浓度的表示方法及其相互关系；稀溶液依数性的定量关系及其应用。</w:t>
      </w:r>
    </w:p>
    <w:p w14:paraId="6CD944F7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化学热力学初步</w:t>
      </w:r>
    </w:p>
    <w:p w14:paraId="094CF67D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各种状态函数的定义，热力学第一定律；化学反应热效应、标准摩尔吉布斯自由能变、熵变的计算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化学反应方向判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据及影响因素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7A3B179B">
      <w:pPr>
        <w:pStyle w:val="4"/>
        <w:spacing w:line="360" w:lineRule="auto"/>
        <w:ind w:firstLine="56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化学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动力学基础</w:t>
      </w:r>
    </w:p>
    <w:p w14:paraId="5F91B4EB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反应速率定义及表示方法；影响化学反应速度的因素，质量作用定律，反应级数，阿仑尼乌斯经验公式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；催化剂对化学反应速率的影响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19F99942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化学平衡</w:t>
      </w:r>
    </w:p>
    <w:p w14:paraId="751D197F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bookmarkStart w:id="0" w:name="_Toc29107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可逆化学反应的特性；标准态，经验和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instrText xml:space="preserve">HYPERLINK "http://chem.jlu.edu.cn/eclass/zyjck/inorchem/class/chpt06/6-1.htm" \l "1-2" \t "main"</w:instrTex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标准平衡常数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表示方法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平衡移动原理和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与化学平衡相关的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计算。</w:t>
      </w:r>
      <w:bookmarkEnd w:id="0"/>
    </w:p>
    <w:p w14:paraId="381C6C6C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酸碱解离平衡</w:t>
      </w:r>
    </w:p>
    <w:p w14:paraId="7DF14663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一元弱酸、弱碱的解离平衡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水的解离平衡和溶液的pH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多元弱酸的解离平衡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缓冲溶液；盐的水解平衡常数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水解度和水解平衡的计算；强电解质溶液理论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酸碱质子理论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酸碱溶剂体系理论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酸碱电子理论。</w:t>
      </w:r>
    </w:p>
    <w:p w14:paraId="77423908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沉淀溶解平衡</w:t>
      </w:r>
    </w:p>
    <w:p w14:paraId="1461AA35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沉淀溶解平衡定义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溶度积原理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溶度积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盐效应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同离子效应对溶解度的影响；沉淀生成、溶解和转化。</w:t>
      </w:r>
    </w:p>
    <w:p w14:paraId="18F80BD2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氧化还原平衡</w:t>
      </w:r>
    </w:p>
    <w:p w14:paraId="40802C71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bookmarkStart w:id="1" w:name="_Toc28609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基本概念，氧化还原方程式的配平；原电池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及其符号书写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，标准电极电势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的意义及应用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，能斯特方程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及元素电势图相关计算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；原电池和电解池。</w:t>
      </w:r>
      <w:bookmarkEnd w:id="1"/>
    </w:p>
    <w:p w14:paraId="5E7694A2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8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原子结构与元素周期律</w:t>
      </w:r>
    </w:p>
    <w:p w14:paraId="6357473A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bookmarkStart w:id="2" w:name="_Toc22796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波函数和原子轨道，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四个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量子数；多电子原子的能级，核外电子的排布原则；核外电子的排布与周期性，元素基本性质的周期性。</w:t>
      </w:r>
      <w:bookmarkEnd w:id="2"/>
    </w:p>
    <w:p w14:paraId="15477E3D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9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分子结构和化学键理论</w:t>
      </w:r>
    </w:p>
    <w:p w14:paraId="432748BD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共价键的本质、原理和特点；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离子键的形成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特点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，晶格能，离子晶体基本类型；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现代价键理论，杂化轨道理论，价层电子对互斥理论，分子轨道理论，键参数，金属键理论；分子的极性，分子间作用力和氢键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；共轭大π键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5F15D7A9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10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配位化合物</w:t>
      </w:r>
    </w:p>
    <w:p w14:paraId="402FAF6D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配位化合物命名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类型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空间结构；配合物的价键理论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晶体场理论；配位平衡常数，影响配位平衡的因素，配位平衡的移动及有关计算。</w:t>
      </w:r>
    </w:p>
    <w:p w14:paraId="7A5AC3D6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卤素 </w:t>
      </w:r>
    </w:p>
    <w:p w14:paraId="18C5ED9F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bookmarkStart w:id="3" w:name="_Toc3389"/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卤素的通性；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卤素单质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及其化合物的结构、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性质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制备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和用途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；卤素的含氧酸及其盐的性质。</w:t>
      </w:r>
      <w:bookmarkEnd w:id="3"/>
    </w:p>
    <w:p w14:paraId="4DDEDF08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 xml:space="preserve">氧族元素 </w:t>
      </w:r>
    </w:p>
    <w:p w14:paraId="3E04FE6B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bookmarkStart w:id="4" w:name="_Toc15799"/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氧族元素的通性；氧，臭氧，水，过氧化氢；硫及其化合物；无机酸强度的变化规律。</w:t>
      </w:r>
      <w:bookmarkEnd w:id="4"/>
    </w:p>
    <w:p w14:paraId="6403805E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3.氮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族元素</w:t>
      </w:r>
    </w:p>
    <w:p w14:paraId="672E1BAE">
      <w:pPr>
        <w:pStyle w:val="4"/>
        <w:spacing w:line="360" w:lineRule="auto"/>
        <w:ind w:firstLine="56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氮族元素的通性；氮、磷单质及其化合物的结构、性质和用途；砷、锑、铋重要化合物的性质及变化规律；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惰性电子对效应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。</w:t>
      </w:r>
    </w:p>
    <w:p w14:paraId="3E93EA6A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4.碳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族元素</w:t>
      </w:r>
    </w:p>
    <w:p w14:paraId="2E776C4F">
      <w:pPr>
        <w:pStyle w:val="4"/>
        <w:spacing w:line="360" w:lineRule="auto"/>
        <w:ind w:firstLine="560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碳族元素的通性；碳族元素的单质及其化合物的结构和性质；碳酸盐热稳定性规律。</w:t>
      </w:r>
    </w:p>
    <w:p w14:paraId="4A94D189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硼族元素</w:t>
      </w:r>
    </w:p>
    <w:p w14:paraId="0272EB8E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硼族元素的通性；硼族元素的单质及其化合物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的结构和性质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硼的缺电子特性和成键特征；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周期表中的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对角线规则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。</w:t>
      </w:r>
    </w:p>
    <w:p w14:paraId="5137C6EA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碱金属和碱土金属</w:t>
      </w:r>
    </w:p>
    <w:p w14:paraId="2EC63053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金属单质的物理性质、化学性质和制备；氧化物的种类和性质；盐的溶解性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含氧酸盐的热稳定性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重要盐类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锂的特殊性。</w:t>
      </w:r>
    </w:p>
    <w:p w14:paraId="47F4B0EB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ds区元素</w:t>
      </w:r>
    </w:p>
    <w:p w14:paraId="18ECAD8E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铜、锌副族单质及重要化合物的性质和用途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CuI和CuII、HgI和HgII的相互转化，贵金属的提取；IA族与IB族，IIA族与IIB族之比较。</w:t>
      </w:r>
    </w:p>
    <w:p w14:paraId="49DF4CD8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8.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d区元素</w:t>
      </w:r>
      <w:bookmarkStart w:id="5" w:name="_Toc18569"/>
    </w:p>
    <w:p w14:paraId="2164F77E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d 区元素的电子构型；Ti，V，Cr，Mn，Fe，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Co，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Ni等重要元素单质和重要化合物的性质。</w:t>
      </w:r>
      <w:bookmarkEnd w:id="5"/>
    </w:p>
    <w:p w14:paraId="2D264BEE">
      <w:pPr>
        <w:pStyle w:val="4"/>
        <w:spacing w:line="360" w:lineRule="auto"/>
        <w:ind w:firstLine="560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  <w:t>9.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稀土元素</w:t>
      </w:r>
    </w:p>
    <w:p w14:paraId="652F7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稀土元素的通性，稀土元素重要化合物的性质及镧系收缩。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考试形式为闭卷笔试，考试时间为180分钟。试卷满分为150分，主要题型包括单项选择题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判断正误题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化学方程式配平题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简答题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计算题。</w:t>
      </w:r>
    </w:p>
    <w:p w14:paraId="2BC3E2C0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672A6E35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1.《无机化学》（第五版），北京师范大学、华中师范大学、南京师范大学三校合编，高等教育出版社，2020年。 </w:t>
      </w:r>
    </w:p>
    <w:p w14:paraId="5113D9C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2.《无机化学》(第四版)，宋天估、程鹏、徐家宁、张丽荣编，高等教育出版社，2019年。</w:t>
      </w:r>
    </w:p>
    <w:p w14:paraId="0D04A5C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2CD5386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10431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B4EFB0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53B3B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3C3BD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F2703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770E7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BEA15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4E5445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536F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jM1MGViOWFkYjhhMjlhY2FiNTMyNzc0MWEwNmMifQ=="/>
  </w:docVars>
  <w:rsids>
    <w:rsidRoot w:val="000618D6"/>
    <w:rsid w:val="000004FA"/>
    <w:rsid w:val="000618D6"/>
    <w:rsid w:val="000706BA"/>
    <w:rsid w:val="00270FE2"/>
    <w:rsid w:val="00330E58"/>
    <w:rsid w:val="00360E24"/>
    <w:rsid w:val="0037423B"/>
    <w:rsid w:val="005B7477"/>
    <w:rsid w:val="00637B77"/>
    <w:rsid w:val="007E44BE"/>
    <w:rsid w:val="008A7612"/>
    <w:rsid w:val="009418E3"/>
    <w:rsid w:val="009764CF"/>
    <w:rsid w:val="009E5A96"/>
    <w:rsid w:val="00A17AA7"/>
    <w:rsid w:val="01355A28"/>
    <w:rsid w:val="01CF0E1C"/>
    <w:rsid w:val="02AF0A87"/>
    <w:rsid w:val="034877EC"/>
    <w:rsid w:val="038B1487"/>
    <w:rsid w:val="03D41080"/>
    <w:rsid w:val="03FE4B43"/>
    <w:rsid w:val="040027A6"/>
    <w:rsid w:val="0404728D"/>
    <w:rsid w:val="052D4EEB"/>
    <w:rsid w:val="053D7FF6"/>
    <w:rsid w:val="05746676"/>
    <w:rsid w:val="05E530D0"/>
    <w:rsid w:val="061B11E8"/>
    <w:rsid w:val="066C559F"/>
    <w:rsid w:val="06926219"/>
    <w:rsid w:val="06C5794E"/>
    <w:rsid w:val="079528D4"/>
    <w:rsid w:val="08A70B11"/>
    <w:rsid w:val="08C90287"/>
    <w:rsid w:val="0A394F6F"/>
    <w:rsid w:val="0AB063A2"/>
    <w:rsid w:val="0AC97464"/>
    <w:rsid w:val="0AE55920"/>
    <w:rsid w:val="0B3B6EE7"/>
    <w:rsid w:val="0B441F0D"/>
    <w:rsid w:val="0BBC48D3"/>
    <w:rsid w:val="0BFC1173"/>
    <w:rsid w:val="0D1B387B"/>
    <w:rsid w:val="0EB90FB1"/>
    <w:rsid w:val="0ED51F72"/>
    <w:rsid w:val="0EDE1004"/>
    <w:rsid w:val="108F3E01"/>
    <w:rsid w:val="112C6057"/>
    <w:rsid w:val="11335637"/>
    <w:rsid w:val="11AC53EA"/>
    <w:rsid w:val="124E3DB7"/>
    <w:rsid w:val="127203E1"/>
    <w:rsid w:val="138A52B7"/>
    <w:rsid w:val="13B3480E"/>
    <w:rsid w:val="13C06F2A"/>
    <w:rsid w:val="148C469E"/>
    <w:rsid w:val="14ED1FA1"/>
    <w:rsid w:val="15733360"/>
    <w:rsid w:val="16C17241"/>
    <w:rsid w:val="1767428D"/>
    <w:rsid w:val="17B62A42"/>
    <w:rsid w:val="18972950"/>
    <w:rsid w:val="19045B0B"/>
    <w:rsid w:val="199B1FCC"/>
    <w:rsid w:val="19EC6CCB"/>
    <w:rsid w:val="1A9829AF"/>
    <w:rsid w:val="1AB07CF9"/>
    <w:rsid w:val="1C0A168B"/>
    <w:rsid w:val="1C2D7127"/>
    <w:rsid w:val="1D265AB4"/>
    <w:rsid w:val="1E1862E1"/>
    <w:rsid w:val="1EF63488"/>
    <w:rsid w:val="1F9E2816"/>
    <w:rsid w:val="20DA5ACF"/>
    <w:rsid w:val="222D7E81"/>
    <w:rsid w:val="22E86C43"/>
    <w:rsid w:val="23515DF1"/>
    <w:rsid w:val="23531B69"/>
    <w:rsid w:val="239E4E42"/>
    <w:rsid w:val="249266C1"/>
    <w:rsid w:val="24C90335"/>
    <w:rsid w:val="284B2E0F"/>
    <w:rsid w:val="28542118"/>
    <w:rsid w:val="28553C8E"/>
    <w:rsid w:val="288B3B53"/>
    <w:rsid w:val="29032A64"/>
    <w:rsid w:val="2A3C3357"/>
    <w:rsid w:val="2A70221C"/>
    <w:rsid w:val="2B560246"/>
    <w:rsid w:val="2BD001FB"/>
    <w:rsid w:val="2BDB564D"/>
    <w:rsid w:val="2CB216AE"/>
    <w:rsid w:val="2CEB2E12"/>
    <w:rsid w:val="2D3302FD"/>
    <w:rsid w:val="2D377E06"/>
    <w:rsid w:val="2DD91396"/>
    <w:rsid w:val="2E0F1C5C"/>
    <w:rsid w:val="2E25003C"/>
    <w:rsid w:val="2E6115DE"/>
    <w:rsid w:val="2E6A7D67"/>
    <w:rsid w:val="2F1A178D"/>
    <w:rsid w:val="2F3C1703"/>
    <w:rsid w:val="3040652C"/>
    <w:rsid w:val="30901D07"/>
    <w:rsid w:val="30C10112"/>
    <w:rsid w:val="31E83DC4"/>
    <w:rsid w:val="32250B75"/>
    <w:rsid w:val="322E1D81"/>
    <w:rsid w:val="32F04CDF"/>
    <w:rsid w:val="33092244"/>
    <w:rsid w:val="333A646A"/>
    <w:rsid w:val="33C770DC"/>
    <w:rsid w:val="34E56399"/>
    <w:rsid w:val="355C4EA8"/>
    <w:rsid w:val="366C25B8"/>
    <w:rsid w:val="36A007CA"/>
    <w:rsid w:val="38AC5B4C"/>
    <w:rsid w:val="39B60304"/>
    <w:rsid w:val="3A3C2EFF"/>
    <w:rsid w:val="3B077069"/>
    <w:rsid w:val="3B3140E6"/>
    <w:rsid w:val="3B5626E1"/>
    <w:rsid w:val="3BB56AC5"/>
    <w:rsid w:val="3C0E61D6"/>
    <w:rsid w:val="3D5E4F3B"/>
    <w:rsid w:val="3F035D9A"/>
    <w:rsid w:val="3F5900B0"/>
    <w:rsid w:val="40297A82"/>
    <w:rsid w:val="420E33D3"/>
    <w:rsid w:val="42185F7C"/>
    <w:rsid w:val="42334BE8"/>
    <w:rsid w:val="436E76FB"/>
    <w:rsid w:val="463B795E"/>
    <w:rsid w:val="472B0098"/>
    <w:rsid w:val="47C87B80"/>
    <w:rsid w:val="485338EE"/>
    <w:rsid w:val="486024AF"/>
    <w:rsid w:val="488D054F"/>
    <w:rsid w:val="48C91E02"/>
    <w:rsid w:val="49433410"/>
    <w:rsid w:val="49CD5922"/>
    <w:rsid w:val="4A1277D9"/>
    <w:rsid w:val="4B3F2579"/>
    <w:rsid w:val="4C2555A1"/>
    <w:rsid w:val="4D3D4B6D"/>
    <w:rsid w:val="4DBF42D5"/>
    <w:rsid w:val="4E353A96"/>
    <w:rsid w:val="4ED212E5"/>
    <w:rsid w:val="500D0826"/>
    <w:rsid w:val="505F53B7"/>
    <w:rsid w:val="511107EA"/>
    <w:rsid w:val="51530621"/>
    <w:rsid w:val="523F66C4"/>
    <w:rsid w:val="52884ADC"/>
    <w:rsid w:val="52AF3E17"/>
    <w:rsid w:val="532F31A9"/>
    <w:rsid w:val="53436CB1"/>
    <w:rsid w:val="53463A85"/>
    <w:rsid w:val="53A05E55"/>
    <w:rsid w:val="53E67D34"/>
    <w:rsid w:val="54422A68"/>
    <w:rsid w:val="54905ECA"/>
    <w:rsid w:val="549F48CB"/>
    <w:rsid w:val="54F2448F"/>
    <w:rsid w:val="54FB77E7"/>
    <w:rsid w:val="55124B31"/>
    <w:rsid w:val="55797D86"/>
    <w:rsid w:val="56A874FB"/>
    <w:rsid w:val="56F444EE"/>
    <w:rsid w:val="57957137"/>
    <w:rsid w:val="5798756F"/>
    <w:rsid w:val="58BC7AA4"/>
    <w:rsid w:val="58EE4B98"/>
    <w:rsid w:val="5AB56001"/>
    <w:rsid w:val="5AE2535B"/>
    <w:rsid w:val="5B411CCC"/>
    <w:rsid w:val="5B593A87"/>
    <w:rsid w:val="5BA054A8"/>
    <w:rsid w:val="5BFD2097"/>
    <w:rsid w:val="5C272C70"/>
    <w:rsid w:val="5CA208D6"/>
    <w:rsid w:val="5F166FCB"/>
    <w:rsid w:val="5F337B7D"/>
    <w:rsid w:val="61E810F3"/>
    <w:rsid w:val="623008B1"/>
    <w:rsid w:val="62C0797A"/>
    <w:rsid w:val="62DA4858"/>
    <w:rsid w:val="63286425"/>
    <w:rsid w:val="63422A85"/>
    <w:rsid w:val="63425C4B"/>
    <w:rsid w:val="639A01CB"/>
    <w:rsid w:val="63B868A3"/>
    <w:rsid w:val="65271D0E"/>
    <w:rsid w:val="65B23EF2"/>
    <w:rsid w:val="66707909"/>
    <w:rsid w:val="673B1CC5"/>
    <w:rsid w:val="67C41CBB"/>
    <w:rsid w:val="68123B12"/>
    <w:rsid w:val="68646FFA"/>
    <w:rsid w:val="696A4AE4"/>
    <w:rsid w:val="699911C9"/>
    <w:rsid w:val="6A5C267E"/>
    <w:rsid w:val="6B947BF6"/>
    <w:rsid w:val="6BB362CE"/>
    <w:rsid w:val="6C1F3963"/>
    <w:rsid w:val="6C3867D3"/>
    <w:rsid w:val="6C632527"/>
    <w:rsid w:val="6C646D5A"/>
    <w:rsid w:val="6CB22A29"/>
    <w:rsid w:val="6D1A412B"/>
    <w:rsid w:val="6DDE5D36"/>
    <w:rsid w:val="6E7004F7"/>
    <w:rsid w:val="6F2968A7"/>
    <w:rsid w:val="6FB74AFA"/>
    <w:rsid w:val="7040034C"/>
    <w:rsid w:val="70522953"/>
    <w:rsid w:val="708E2E66"/>
    <w:rsid w:val="70A66401"/>
    <w:rsid w:val="71EA0570"/>
    <w:rsid w:val="724063E2"/>
    <w:rsid w:val="72A44BC2"/>
    <w:rsid w:val="73D61A40"/>
    <w:rsid w:val="73F22D62"/>
    <w:rsid w:val="742C4E6F"/>
    <w:rsid w:val="745148D6"/>
    <w:rsid w:val="748702F8"/>
    <w:rsid w:val="750204D5"/>
    <w:rsid w:val="755E3979"/>
    <w:rsid w:val="76065B94"/>
    <w:rsid w:val="767E572A"/>
    <w:rsid w:val="76856AB9"/>
    <w:rsid w:val="76D8093F"/>
    <w:rsid w:val="77364257"/>
    <w:rsid w:val="78852DA0"/>
    <w:rsid w:val="79674B9C"/>
    <w:rsid w:val="7B087CB8"/>
    <w:rsid w:val="7BFF730D"/>
    <w:rsid w:val="7C5A3149"/>
    <w:rsid w:val="7E843AFA"/>
    <w:rsid w:val="7E9755DB"/>
    <w:rsid w:val="7EFE38AC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5</Pages>
  <Words>1684</Words>
  <Characters>1758</Characters>
  <Lines>11</Lines>
  <Paragraphs>3</Paragraphs>
  <TotalTime>0</TotalTime>
  <ScaleCrop>false</ScaleCrop>
  <LinksUpToDate>false</LinksUpToDate>
  <CharactersWithSpaces>1777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朱林华</cp:lastModifiedBy>
  <dcterms:modified xsi:type="dcterms:W3CDTF">2025-07-11T05:14:51Z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E1DFD88F7AA349B194AAECB672B3FED0_13</vt:lpwstr>
  </property>
  <property fmtid="{D5CDD505-2E9C-101B-9397-08002B2CF9AE}" pid="4" name="KSOTemplateDocerSaveRecord">
    <vt:lpwstr>eyJoZGlkIjoiOWVhMmYyZDhmNTE1YzM5OTM1MjRmYTQ0YWVhYjk0MmIiLCJ1c2VySWQiOiIzMjA2MTM2NDMifQ==</vt:lpwstr>
  </property>
</Properties>
</file>