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C1A8B" w14:textId="77777777" w:rsidR="00447926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海南师范大学2026年全国硕士研究生招生考试</w:t>
      </w:r>
    </w:p>
    <w:p w14:paraId="023D9424" w14:textId="77777777" w:rsidR="00447926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0F68E9BF" w14:textId="77777777" w:rsidR="00447926" w:rsidRDefault="00000000">
      <w:pPr>
        <w:spacing w:line="360" w:lineRule="auto"/>
        <w:jc w:val="center"/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考试科目代码：[</w:t>
      </w:r>
      <w:r>
        <w:rPr>
          <w:rFonts w:asciiTheme="minorEastAsia" w:eastAsiaTheme="minorEastAsia" w:hAnsiTheme="minorEastAsia" w:cs="仿宋"/>
          <w:color w:val="000000" w:themeColor="text1"/>
          <w:sz w:val="28"/>
          <w:szCs w:val="28"/>
        </w:rPr>
        <w:t>83</w:t>
      </w:r>
      <w:r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3]              考试科目名称：</w:t>
      </w:r>
      <w:r>
        <w:rPr>
          <w:rFonts w:asciiTheme="minorEastAsia" w:eastAsiaTheme="minorEastAsia" w:hAnsiTheme="minorEastAsia" w:cs="仿宋" w:hint="eastAsia"/>
          <w:color w:val="000000" w:themeColor="text1"/>
          <w:kern w:val="0"/>
          <w:sz w:val="28"/>
          <w:szCs w:val="28"/>
          <w:lang w:bidi="hi-IN"/>
        </w:rPr>
        <w:t>文学综合</w:t>
      </w:r>
    </w:p>
    <w:p w14:paraId="46DBEE80" w14:textId="77777777" w:rsidR="00447926" w:rsidRDefault="00000000">
      <w:pPr>
        <w:rPr>
          <w:rFonts w:ascii="仿宋" w:eastAsia="仿宋" w:hAnsi="仿宋" w:cs="仿宋" w:hint="eastAsia"/>
          <w:sz w:val="28"/>
          <w:szCs w:val="28"/>
        </w:rPr>
      </w:pPr>
      <w:r>
        <w:rPr>
          <w:rFonts w:ascii="宋体" w:hAnsi="宋体" w:hint="eastAsia"/>
          <w:szCs w:val="21"/>
        </w:rPr>
        <w:t>﹡﹡﹡﹡﹡﹡﹡﹡﹡﹡﹡﹡﹡﹡﹡﹡﹡﹡﹡﹡﹡﹡﹡﹡﹡﹡﹡﹡﹡﹡﹡﹡﹡﹡﹡﹡﹡﹡﹡</w:t>
      </w:r>
    </w:p>
    <w:p w14:paraId="7E59721F" w14:textId="77777777" w:rsidR="00447926" w:rsidRDefault="00000000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一、考试性质</w:t>
      </w:r>
    </w:p>
    <w:p w14:paraId="487C165B" w14:textId="77777777" w:rsidR="00447926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《文学综合》是学科教学语文方向（专业型）硕士研究生入学考试的主要科目之一，旨在考查考生对中国文学的发展过程、</w:t>
      </w:r>
      <w:r>
        <w:rPr>
          <w:rFonts w:ascii="宋体" w:hAnsi="宋体" w:cs="宋体"/>
          <w:sz w:val="28"/>
          <w:szCs w:val="28"/>
        </w:rPr>
        <w:t>阶段特点、</w:t>
      </w:r>
      <w:r>
        <w:rPr>
          <w:rFonts w:ascii="宋体" w:hAnsi="宋体" w:cs="宋体" w:hint="eastAsia"/>
          <w:sz w:val="28"/>
          <w:szCs w:val="28"/>
        </w:rPr>
        <w:t>主要现象、基本规律以及重要观点的</w:t>
      </w:r>
      <w:r>
        <w:rPr>
          <w:rFonts w:ascii="宋体" w:hAnsi="宋体" w:cs="宋体"/>
          <w:sz w:val="28"/>
          <w:szCs w:val="28"/>
        </w:rPr>
        <w:t>总体把握和</w:t>
      </w:r>
      <w:r>
        <w:rPr>
          <w:rFonts w:ascii="宋体" w:hAnsi="宋体" w:cs="宋体" w:hint="eastAsia"/>
          <w:sz w:val="28"/>
          <w:szCs w:val="28"/>
        </w:rPr>
        <w:t xml:space="preserve">理解；对重要作家及其代表作品的具体了解和熟知，并能运用历史和发展的眼光对中国文学的诸多方面进行深入思考，有自己的想法和认识。 </w:t>
      </w:r>
    </w:p>
    <w:p w14:paraId="5B728E14" w14:textId="77777777" w:rsidR="00447926" w:rsidRDefault="00000000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二、评价目标</w:t>
      </w:r>
    </w:p>
    <w:p w14:paraId="54C17A1E" w14:textId="77777777" w:rsidR="00447926" w:rsidRDefault="00000000">
      <w:pPr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1.掌握中国文学发展史的基本概念和基础知识。</w:t>
      </w:r>
    </w:p>
    <w:p w14:paraId="1D76BD79" w14:textId="77777777" w:rsidR="00447926" w:rsidRDefault="0000000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hint="eastAsia"/>
          <w:sz w:val="28"/>
          <w:szCs w:val="28"/>
        </w:rPr>
        <w:t>理解中国文学发展史的主要现象、基本规律和重要观点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。</w:t>
      </w:r>
    </w:p>
    <w:p w14:paraId="6F4F85F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3.能</w:t>
      </w:r>
      <w:r>
        <w:rPr>
          <w:rFonts w:asciiTheme="minorEastAsia" w:eastAsiaTheme="minorEastAsia" w:hAnsiTheme="minorEastAsia" w:hint="eastAsia"/>
          <w:sz w:val="28"/>
          <w:szCs w:val="28"/>
        </w:rPr>
        <w:t>运用文学发展史的基本理论和方法分析并解决文学教育的现实问题。</w:t>
      </w:r>
    </w:p>
    <w:p w14:paraId="58D48CEF" w14:textId="77777777" w:rsidR="00447926" w:rsidRDefault="00000000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三、考试范围</w:t>
      </w:r>
    </w:p>
    <w:p w14:paraId="6D2F8C0E" w14:textId="77777777" w:rsidR="00447926" w:rsidRDefault="00000000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【中国古代文学部分】</w:t>
      </w:r>
    </w:p>
    <w:p w14:paraId="369AFC8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（一）先秦文学</w:t>
      </w:r>
    </w:p>
    <w:p w14:paraId="753492A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第一章 上古神话</w:t>
      </w:r>
    </w:p>
    <w:p w14:paraId="7CE9FB4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第二章《诗经》 </w:t>
      </w:r>
    </w:p>
    <w:p w14:paraId="37590BF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第三章《左传》等先秦叙事散文 </w:t>
      </w:r>
    </w:p>
    <w:p w14:paraId="6E2DA9D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第四章《孟子》《庄子》等先秦说理散文 </w:t>
      </w:r>
    </w:p>
    <w:p w14:paraId="29801F9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 xml:space="preserve">第五章 屈原与楚辞 </w:t>
      </w:r>
    </w:p>
    <w:p w14:paraId="2A78E21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（二） 秦汉文学</w:t>
      </w:r>
    </w:p>
    <w:p w14:paraId="7A85C5C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第一章 秦及两汉散文 </w:t>
      </w:r>
    </w:p>
    <w:p w14:paraId="790112B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第二章 司马相如与西汉辞赋</w:t>
      </w:r>
    </w:p>
    <w:p w14:paraId="39381C4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第三章 司马迁与《史记》 </w:t>
      </w:r>
    </w:p>
    <w:p w14:paraId="38A2686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 两汉乐府诗 </w:t>
      </w:r>
    </w:p>
    <w:p w14:paraId="498BF44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第五章 东汉辞赋</w:t>
      </w:r>
    </w:p>
    <w:p w14:paraId="192674B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第六章 《汉书》及东汉散文</w:t>
      </w:r>
    </w:p>
    <w:p w14:paraId="7357C00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东汉文人诗 </w:t>
      </w:r>
    </w:p>
    <w:p w14:paraId="086DE36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（三） 魏晋南北朝文学 </w:t>
      </w:r>
    </w:p>
    <w:p w14:paraId="7ABA5FD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第一章 从建安风骨到正始之音 </w:t>
      </w:r>
    </w:p>
    <w:p w14:paraId="5AFC222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第二章 两晋诗坛 </w:t>
      </w:r>
    </w:p>
    <w:p w14:paraId="15B845C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第三章 陶渊明 </w:t>
      </w:r>
    </w:p>
    <w:p w14:paraId="595ADCC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 南北朝乐府民歌 </w:t>
      </w:r>
    </w:p>
    <w:p w14:paraId="0DD4C28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第五章 谢灵运、鲍照与诗风的转变 </w:t>
      </w:r>
    </w:p>
    <w:p w14:paraId="363818D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第六章 永明体与齐梁诗坛 </w:t>
      </w:r>
    </w:p>
    <w:p w14:paraId="211D37B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庾信与南朝文风的北渐 </w:t>
      </w:r>
    </w:p>
    <w:p w14:paraId="78EE170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第八章 魏晋南北的辞赋、骈文与散文 </w:t>
      </w:r>
    </w:p>
    <w:p w14:paraId="60F65B4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第九章 魏晋南北朝的小说 </w:t>
      </w:r>
    </w:p>
    <w:p w14:paraId="6619B19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（四） 隋唐五代文学</w:t>
      </w:r>
    </w:p>
    <w:p w14:paraId="02BF3AD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第一章 南北文学的合流与初唐诗坛 </w:t>
      </w:r>
    </w:p>
    <w:p w14:paraId="7D41E28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 xml:space="preserve">第二章 盛唐的诗人群体 </w:t>
      </w:r>
    </w:p>
    <w:p w14:paraId="639D839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第三章 李白 </w:t>
      </w:r>
    </w:p>
    <w:p w14:paraId="2CCDD0C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 杜甫 </w:t>
      </w:r>
    </w:p>
    <w:p w14:paraId="6ED05B5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第五章 大历诗风 </w:t>
      </w:r>
    </w:p>
    <w:p w14:paraId="4A4CA65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第六章 韩孟诗派与刘禹锡、柳宗元等诗人 </w:t>
      </w:r>
    </w:p>
    <w:p w14:paraId="7995548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白居易与元白诗派 </w:t>
      </w:r>
    </w:p>
    <w:p w14:paraId="70D9B15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第八章 散文的文体文风改革 </w:t>
      </w:r>
    </w:p>
    <w:p w14:paraId="6A7523D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第九章 唐传奇与俗讲变文 </w:t>
      </w:r>
    </w:p>
    <w:p w14:paraId="2AED6CE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第十章 晚唐诗歌 </w:t>
      </w:r>
    </w:p>
    <w:p w14:paraId="7177229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第十一章 李商隐 </w:t>
      </w:r>
    </w:p>
    <w:p w14:paraId="027805A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第十二章 词的初创及晚唐五代词 </w:t>
      </w:r>
    </w:p>
    <w:p w14:paraId="517DB40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（五） 宋代文学 </w:t>
      </w:r>
    </w:p>
    <w:p w14:paraId="5E71558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第一章 宋初文学 </w:t>
      </w:r>
    </w:p>
    <w:p w14:paraId="3CEA0D3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第二章 柳永与北宋前期词人的探索 </w:t>
      </w:r>
    </w:p>
    <w:p w14:paraId="7A0A625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第三章 欧阳修及其影响下的诗文创作 </w:t>
      </w:r>
    </w:p>
    <w:p w14:paraId="7B6B1EC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 苏轼 </w:t>
      </w:r>
    </w:p>
    <w:p w14:paraId="5789D36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第五章 江西诗派与两宋之际的诗歌 </w:t>
      </w:r>
    </w:p>
    <w:p w14:paraId="5D80C98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第六章 周邦彦和北宋后期词人的创造 </w:t>
      </w:r>
    </w:p>
    <w:p w14:paraId="30C0EE9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李清照与南渡词风的渐变 </w:t>
      </w:r>
    </w:p>
    <w:p w14:paraId="748E759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第八章 陆游等中兴四大诗人 </w:t>
      </w:r>
    </w:p>
    <w:p w14:paraId="184308E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第九章 辛弃疾和南宋中期词人的拓展 </w:t>
      </w:r>
    </w:p>
    <w:p w14:paraId="5EB9BCA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 xml:space="preserve">第十章 姜夔、吴文英及南宋后期词人的深化 </w:t>
      </w:r>
    </w:p>
    <w:p w14:paraId="1687C6C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第十一章 南宋的古文和四六 </w:t>
      </w:r>
    </w:p>
    <w:p w14:paraId="4C10E59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第十二章 南宋后期和辽金的诗歌 </w:t>
      </w:r>
    </w:p>
    <w:p w14:paraId="012625D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（六） 元代文学 </w:t>
      </w:r>
    </w:p>
    <w:p w14:paraId="2F85BBA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第一章 话本小说与说唱文学</w:t>
      </w:r>
    </w:p>
    <w:p w14:paraId="387C279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第二章 关汉卿 </w:t>
      </w:r>
    </w:p>
    <w:p w14:paraId="0E07CD3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第三章 王实甫的《西厢记》 </w:t>
      </w:r>
    </w:p>
    <w:p w14:paraId="5C58BB2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 白朴和马致远  </w:t>
      </w:r>
    </w:p>
    <w:p w14:paraId="5310B0E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第五章 北方戏剧圈的杂剧创作 </w:t>
      </w:r>
    </w:p>
    <w:p w14:paraId="425EFFF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第六章 南方戏剧圈的杂剧剧作 </w:t>
      </w:r>
    </w:p>
    <w:p w14:paraId="518F224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南戏的兴起与《琵琶记》 </w:t>
      </w:r>
    </w:p>
    <w:p w14:paraId="7B225B9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第八章 元代散曲 </w:t>
      </w:r>
    </w:p>
    <w:p w14:paraId="7021E98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第九章 元代诗文 </w:t>
      </w:r>
    </w:p>
    <w:p w14:paraId="6009E41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（七） 明代文学</w:t>
      </w:r>
    </w:p>
    <w:p w14:paraId="7680622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第一章 《三国志演义》与历史演义的繁荣 </w:t>
      </w:r>
    </w:p>
    <w:p w14:paraId="36417E0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第二章 《水浒传》与英雄传奇的演化 </w:t>
      </w:r>
    </w:p>
    <w:p w14:paraId="098CBE1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第三章 明代前期诗文 </w:t>
      </w:r>
    </w:p>
    <w:p w14:paraId="77645EC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 明代中期的文学复古 </w:t>
      </w:r>
    </w:p>
    <w:p w14:paraId="6093DE0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第五章 明代杂剧的流变 </w:t>
      </w:r>
    </w:p>
    <w:p w14:paraId="23B9197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第六章 明代传奇的发展与繁荣 </w:t>
      </w:r>
    </w:p>
    <w:p w14:paraId="0F11E3A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汤显祖 </w:t>
      </w:r>
    </w:p>
    <w:p w14:paraId="3C579B8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 xml:space="preserve">第八章 《西游记》与其他神怪小说 </w:t>
      </w:r>
    </w:p>
    <w:p w14:paraId="07F6F27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第九章 《金瓶梅》与世情小说的勃兴 </w:t>
      </w:r>
    </w:p>
    <w:p w14:paraId="27C0D0A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第十章 “三言”、“二拍”与明代的短篇小说 </w:t>
      </w:r>
    </w:p>
    <w:p w14:paraId="2B11F94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第十一章 晚明诗文 </w:t>
      </w:r>
    </w:p>
    <w:p w14:paraId="6B93F0E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第十二章 明代的散曲与民歌</w:t>
      </w:r>
    </w:p>
    <w:p w14:paraId="258CBF6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（八） 清代文学</w:t>
      </w:r>
    </w:p>
    <w:p w14:paraId="2397C05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第一章 清初诗文的繁荣与词学的复兴 </w:t>
      </w:r>
    </w:p>
    <w:p w14:paraId="0FBA8EF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第二章 清初戏曲与《长生殿》《桃花扇》 </w:t>
      </w:r>
    </w:p>
    <w:p w14:paraId="030C616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第三章 清初白话小说</w:t>
      </w:r>
    </w:p>
    <w:p w14:paraId="4F47EF1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第四章 《聊斋志异》</w:t>
      </w:r>
    </w:p>
    <w:p w14:paraId="7F17F57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第五章 《儒林外史》 </w:t>
      </w:r>
    </w:p>
    <w:p w14:paraId="5531080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第六章 《红楼梦》 </w:t>
      </w:r>
    </w:p>
    <w:p w14:paraId="550DC07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清中叶诗文词多元发展的局面 </w:t>
      </w:r>
    </w:p>
    <w:p w14:paraId="0B9CAF5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第八章 清中叶的小说戏曲与讲唱文学</w:t>
      </w:r>
    </w:p>
    <w:p w14:paraId="14FF0229" w14:textId="77777777" w:rsidR="00447926" w:rsidRDefault="00000000">
      <w:pPr>
        <w:spacing w:beforeLines="10" w:before="31" w:afterLines="10" w:after="31" w:line="288" w:lineRule="auto"/>
        <w:ind w:firstLineChars="200" w:firstLine="562"/>
        <w:rPr>
          <w:rFonts w:asciiTheme="minorEastAsia" w:eastAsiaTheme="minorEastAsia" w:hAnsiTheme="minorEastAsia" w:hint="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【中国现代文学部分】</w:t>
      </w:r>
    </w:p>
    <w:p w14:paraId="16028DC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（一）第一编 第一个十年（1</w:t>
      </w:r>
      <w:r>
        <w:rPr>
          <w:rFonts w:asciiTheme="minorEastAsia" w:eastAsiaTheme="minorEastAsia" w:hAnsiTheme="minorEastAsia"/>
          <w:sz w:val="28"/>
          <w:szCs w:val="28"/>
        </w:rPr>
        <w:t>917</w:t>
      </w:r>
      <w:r>
        <w:rPr>
          <w:rFonts w:asciiTheme="minorEastAsia" w:eastAsiaTheme="minorEastAsia" w:hAnsiTheme="minorEastAsia" w:hint="eastAsia"/>
          <w:sz w:val="28"/>
          <w:szCs w:val="28"/>
        </w:rPr>
        <w:t>年-</w:t>
      </w:r>
      <w:r>
        <w:rPr>
          <w:rFonts w:asciiTheme="minorEastAsia" w:eastAsiaTheme="minorEastAsia" w:hAnsiTheme="minorEastAsia"/>
          <w:sz w:val="28"/>
          <w:szCs w:val="28"/>
        </w:rPr>
        <w:t>1927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7B06C01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文学革命的发生与发展</w:t>
      </w:r>
    </w:p>
    <w:p w14:paraId="4D03612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外国文艺思潮的涌入和新文学社团的蜂起</w:t>
      </w:r>
    </w:p>
    <w:p w14:paraId="15B2331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胡适与周作人与新文学初期的理论建设</w:t>
      </w:r>
    </w:p>
    <w:p w14:paraId="705EB5B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文学创作潮流与趋向</w:t>
      </w:r>
    </w:p>
    <w:p w14:paraId="7C6F49A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鲁迅与中国现代小说的开端与成熟:鲁迅的思想发展过程。《呐喊》</w:t>
      </w: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与《彷徨》。《野草》与《朝花夕拾》。“问题小说”与文学研究会</w:t>
      </w:r>
    </w:p>
    <w:p w14:paraId="5469BA2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“自叙传”抒情小说与创造社</w:t>
      </w:r>
    </w:p>
    <w:p w14:paraId="77182BD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胡适与早期白话诗</w:t>
      </w:r>
    </w:p>
    <w:p w14:paraId="7556824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郭沫若与《女神》</w:t>
      </w:r>
    </w:p>
    <w:p w14:paraId="12D0362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闻一多、徐志摩与新月诗派</w:t>
      </w:r>
    </w:p>
    <w:p w14:paraId="58BA731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纯诗</w:t>
      </w:r>
    </w:p>
    <w:p w14:paraId="03DD71E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《新青年》“随感录”作家群</w:t>
      </w:r>
    </w:p>
    <w:p w14:paraId="61666D4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冰心、朱自清与现代散文</w:t>
      </w:r>
    </w:p>
    <w:p w14:paraId="317AFA8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“语丝”派和“现代评论”派散文</w:t>
      </w:r>
    </w:p>
    <w:p w14:paraId="55EA270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中国现代话剧萌芽和诞生:田汉、丁西林与中国早期的话剧实践</w:t>
      </w:r>
    </w:p>
    <w:p w14:paraId="12E7CF1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（二）第二编 第二个十年（1</w:t>
      </w:r>
      <w:r>
        <w:rPr>
          <w:rFonts w:asciiTheme="minorEastAsia" w:eastAsiaTheme="minorEastAsia" w:hAnsiTheme="minorEastAsia"/>
          <w:sz w:val="28"/>
          <w:szCs w:val="28"/>
        </w:rPr>
        <w:t>928</w:t>
      </w:r>
      <w:r>
        <w:rPr>
          <w:rFonts w:asciiTheme="minorEastAsia" w:eastAsiaTheme="minorEastAsia" w:hAnsiTheme="minorEastAsia" w:hint="eastAsia"/>
          <w:sz w:val="28"/>
          <w:szCs w:val="28"/>
        </w:rPr>
        <w:t>年-</w:t>
      </w:r>
      <w:r>
        <w:rPr>
          <w:rFonts w:asciiTheme="minorEastAsia" w:eastAsiaTheme="minorEastAsia" w:hAnsiTheme="minorEastAsia"/>
          <w:sz w:val="28"/>
          <w:szCs w:val="28"/>
        </w:rPr>
        <w:t>1937</w:t>
      </w:r>
      <w:r>
        <w:rPr>
          <w:rFonts w:asciiTheme="minorEastAsia" w:eastAsiaTheme="minorEastAsia" w:hAnsiTheme="minorEastAsia" w:hint="eastAsia"/>
          <w:sz w:val="28"/>
          <w:szCs w:val="28"/>
        </w:rPr>
        <w:t>年）</w:t>
      </w:r>
    </w:p>
    <w:p w14:paraId="61FFC0B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30年代文艺运动发展的基本线索</w:t>
      </w:r>
    </w:p>
    <w:p w14:paraId="2B917B9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革命文学论争与左翼文学思潮</w:t>
      </w:r>
    </w:p>
    <w:p w14:paraId="073EDF1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自由主义作家文艺观及两大文艺思潮的对立</w:t>
      </w:r>
    </w:p>
    <w:p w14:paraId="1200642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茅盾与“社会剖析小说”</w:t>
      </w:r>
    </w:p>
    <w:p w14:paraId="340EB88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老舍与“京味小说”</w:t>
      </w:r>
    </w:p>
    <w:p w14:paraId="33CA121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巴金的小说创作与安那其主义思想</w:t>
      </w:r>
    </w:p>
    <w:p w14:paraId="6A260B7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沈从文的湘西小说与田园乡土风格</w:t>
      </w:r>
    </w:p>
    <w:p w14:paraId="5093F7F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左翼文学</w:t>
      </w:r>
    </w:p>
    <w:p w14:paraId="579D20C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京派与海派文学</w:t>
      </w:r>
    </w:p>
    <w:p w14:paraId="41FFBF9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戴望舒、卞之琳与现代派诗人的创作</w:t>
      </w:r>
    </w:p>
    <w:p w14:paraId="0B661EB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鲁迅杂文的思想和艺术成就</w:t>
      </w:r>
    </w:p>
    <w:p w14:paraId="67B5D71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曹禺和中国现代话剧的成熟：《雷雨》《日出》《北京人》等</w:t>
      </w:r>
    </w:p>
    <w:p w14:paraId="460910B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（三）第三编：第三个十年（1</w:t>
      </w:r>
      <w:r>
        <w:rPr>
          <w:rFonts w:asciiTheme="minorEastAsia" w:eastAsiaTheme="minorEastAsia" w:hAnsiTheme="minorEastAsia"/>
          <w:sz w:val="28"/>
          <w:szCs w:val="28"/>
        </w:rPr>
        <w:t>937</w:t>
      </w:r>
      <w:r>
        <w:rPr>
          <w:rFonts w:asciiTheme="minorEastAsia" w:eastAsiaTheme="minorEastAsia" w:hAnsiTheme="minorEastAsia" w:hint="eastAsia"/>
          <w:sz w:val="28"/>
          <w:szCs w:val="28"/>
        </w:rPr>
        <w:t>年7月-</w:t>
      </w:r>
      <w:r>
        <w:rPr>
          <w:rFonts w:asciiTheme="minorEastAsia" w:eastAsiaTheme="minorEastAsia" w:hAnsiTheme="minorEastAsia"/>
          <w:sz w:val="28"/>
          <w:szCs w:val="28"/>
        </w:rPr>
        <w:t>1949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年9月） </w:t>
      </w:r>
    </w:p>
    <w:p w14:paraId="64D3901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战争制约下的文学与政治</w:t>
      </w:r>
    </w:p>
    <w:p w14:paraId="234B274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毛泽东《在延安文艺座谈会上的讲话》</w:t>
      </w:r>
    </w:p>
    <w:p w14:paraId="152FC59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赵树理出现的文学史意义</w:t>
      </w:r>
    </w:p>
    <w:p w14:paraId="64BBD4B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雅俗交融文学创作</w:t>
      </w:r>
    </w:p>
    <w:p w14:paraId="14DB9C4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张爱玲的小说</w:t>
      </w:r>
    </w:p>
    <w:p w14:paraId="480689E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徐訏、无名氏的小说</w:t>
      </w:r>
    </w:p>
    <w:p w14:paraId="3DE4913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钱钟书的《围城》</w:t>
      </w:r>
    </w:p>
    <w:p w14:paraId="04A4F82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艾青诗歌的独特意向、风格和主题</w:t>
      </w:r>
    </w:p>
    <w:p w14:paraId="47D1AB7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七月派诗人、九月派诗人的创作</w:t>
      </w:r>
    </w:p>
    <w:p w14:paraId="51ABDB4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报告文学的勃兴</w:t>
      </w:r>
    </w:p>
    <w:p w14:paraId="4907437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小品散文的多样风姿</w:t>
      </w:r>
    </w:p>
    <w:p w14:paraId="36B36FC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陈白尘的喜剧创作</w:t>
      </w:r>
    </w:p>
    <w:p w14:paraId="1CD375A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台湾现代文学的代表性作家</w:t>
      </w:r>
    </w:p>
    <w:p w14:paraId="7754DA55" w14:textId="77777777" w:rsidR="00447926" w:rsidRDefault="00000000">
      <w:pPr>
        <w:spacing w:beforeLines="10" w:before="31" w:afterLines="10" w:after="31" w:line="288" w:lineRule="auto"/>
        <w:ind w:firstLineChars="200" w:firstLine="562"/>
        <w:rPr>
          <w:rFonts w:asciiTheme="minorEastAsia" w:eastAsiaTheme="minorEastAsia" w:hAnsiTheme="minorEastAsia" w:hint="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【中国当代文学部分】</w:t>
      </w:r>
    </w:p>
    <w:p w14:paraId="0D48F33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第一章 文学的“转折”</w:t>
      </w:r>
    </w:p>
    <w:p w14:paraId="42A6E35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一、40年代的文学界</w:t>
      </w:r>
    </w:p>
    <w:p w14:paraId="176C451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二、左翼文学界的“选择”</w:t>
      </w:r>
    </w:p>
    <w:p w14:paraId="2FA35DF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三、毛泽东的文学思想</w:t>
      </w:r>
    </w:p>
    <w:p w14:paraId="2957D78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四、“文学新方向”的确立</w:t>
      </w:r>
    </w:p>
    <w:p w14:paraId="29F4C60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第二章 文学环境与文学规范</w:t>
      </w:r>
    </w:p>
    <w:p w14:paraId="2E5E3F9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一、“遗产”的审定和重评</w:t>
      </w:r>
    </w:p>
    <w:p w14:paraId="70BAEC3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二、刊物和文学团体</w:t>
      </w:r>
    </w:p>
    <w:p w14:paraId="4E04915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三、文学批评和批判运动</w:t>
      </w:r>
    </w:p>
    <w:p w14:paraId="204943A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四、作家的整体性更迭</w:t>
      </w:r>
    </w:p>
    <w:p w14:paraId="35B601B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五、“中心作家”的文化性格</w:t>
      </w:r>
    </w:p>
    <w:p w14:paraId="226D8AD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第三章 矛盾和冲突</w:t>
      </w:r>
    </w:p>
    <w:p w14:paraId="5F7482D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一、频繁的批判运动</w:t>
      </w:r>
    </w:p>
    <w:p w14:paraId="13CC746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二、左翼文学内部矛盾的延续</w:t>
      </w:r>
    </w:p>
    <w:p w14:paraId="259A8EC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三、对规范的质疑</w:t>
      </w:r>
    </w:p>
    <w:p w14:paraId="356334D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四、分歧的性质</w:t>
      </w:r>
    </w:p>
    <w:p w14:paraId="39EEF4D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第四章 隐失的诗人和诗派</w:t>
      </w:r>
    </w:p>
    <w:p w14:paraId="1F32F88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一、诗歌道路的选择</w:t>
      </w:r>
    </w:p>
    <w:p w14:paraId="01751D8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二、普遍的艺术困境</w:t>
      </w:r>
    </w:p>
    <w:p w14:paraId="04FA664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三、穆旦等诗人的命运</w:t>
      </w:r>
    </w:p>
    <w:p w14:paraId="1532D8B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四、“七月派”诗人的遭遇</w:t>
      </w:r>
    </w:p>
    <w:p w14:paraId="5AB17DF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第五章 诗歌体式和诗歌事件</w:t>
      </w:r>
    </w:p>
    <w:p w14:paraId="663978B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一、“写实”倾向和叙事诗潮流</w:t>
      </w:r>
    </w:p>
    <w:p w14:paraId="45D92C0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二、青年诗人的艺术道路</w:t>
      </w:r>
    </w:p>
    <w:p w14:paraId="377A9B5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三、50年代的诗歌事件</w:t>
      </w:r>
    </w:p>
    <w:p w14:paraId="75A695D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四、当代的政治抒情诗</w:t>
      </w:r>
    </w:p>
    <w:p w14:paraId="12D0857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第六章 小说的题材和形态</w:t>
      </w:r>
    </w:p>
    <w:p w14:paraId="649D375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一、“现代”小说家的当代境况</w:t>
      </w:r>
    </w:p>
    <w:p w14:paraId="7E61E4C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二、题材的分类和等级</w:t>
      </w:r>
    </w:p>
    <w:p w14:paraId="0C92285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三、当代的小说样式</w:t>
      </w:r>
    </w:p>
    <w:p w14:paraId="5E2181A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四、类型单一化趋向</w:t>
      </w:r>
    </w:p>
    <w:p w14:paraId="4678599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第七章 农村题材小说</w:t>
      </w:r>
    </w:p>
    <w:p w14:paraId="1211888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一、农村小说的当代形态</w:t>
      </w:r>
    </w:p>
    <w:p w14:paraId="45AEEC3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二、赵树理和山西作家</w:t>
      </w:r>
    </w:p>
    <w:p w14:paraId="62A8158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三、赵树理的“评价史”</w:t>
      </w:r>
    </w:p>
    <w:p w14:paraId="654DB97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四、柳青的《创业史》</w:t>
      </w:r>
    </w:p>
    <w:p w14:paraId="71D0447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第八章 对历史的叙述</w:t>
      </w:r>
    </w:p>
    <w:p w14:paraId="5DDFABA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一、革命历史小说</w:t>
      </w:r>
    </w:p>
    <w:p w14:paraId="68C9DDE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二、“史诗性”的追求</w:t>
      </w:r>
    </w:p>
    <w:p w14:paraId="2352701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三、《红岩》的写作方式</w:t>
      </w:r>
    </w:p>
    <w:p w14:paraId="2CA1CF6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四、革命的“另类”记忆</w:t>
      </w:r>
    </w:p>
    <w:p w14:paraId="569FA2F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五、《青春之歌》及其讨论</w:t>
      </w:r>
    </w:p>
    <w:p w14:paraId="453B250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第九章 当代的“通俗小说”</w:t>
      </w:r>
    </w:p>
    <w:p w14:paraId="0907AAA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一、被压抑的小说</w:t>
      </w:r>
    </w:p>
    <w:p w14:paraId="062B666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二、寻求新的替代</w:t>
      </w:r>
    </w:p>
    <w:p w14:paraId="4A0314D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三、“都市小说”与工业题材小说</w:t>
      </w:r>
    </w:p>
    <w:p w14:paraId="73435D2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四、《三家巷》及其评价</w:t>
      </w:r>
    </w:p>
    <w:p w14:paraId="7A58EA2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第十章 在主流之外</w:t>
      </w:r>
    </w:p>
    <w:p w14:paraId="401C678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一、“非主流文学”</w:t>
      </w:r>
    </w:p>
    <w:p w14:paraId="1CBCCC9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二、最初的“异端”</w:t>
      </w:r>
    </w:p>
    <w:p w14:paraId="12024E5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三、“百花文学”</w:t>
      </w:r>
    </w:p>
    <w:p w14:paraId="7D845F5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四、象征性的叙述</w:t>
      </w:r>
    </w:p>
    <w:p w14:paraId="5A4B1AA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五、位置的置换</w:t>
      </w:r>
    </w:p>
    <w:p w14:paraId="0E4A1E1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第十一章 散文</w:t>
      </w:r>
    </w:p>
    <w:p w14:paraId="4C6FF16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一、当代的散文概念</w:t>
      </w:r>
    </w:p>
    <w:p w14:paraId="7D8DC37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二、散文的“复兴”</w:t>
      </w:r>
    </w:p>
    <w:p w14:paraId="42911A3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三、主要散文作家</w:t>
      </w:r>
    </w:p>
    <w:p w14:paraId="53A7128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四、杂文的命运</w:t>
      </w:r>
    </w:p>
    <w:p w14:paraId="4B7EDCD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五、回忆录和史传文学</w:t>
      </w:r>
    </w:p>
    <w:p w14:paraId="5CEB4AD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第十二章 话剧</w:t>
      </w:r>
    </w:p>
    <w:p w14:paraId="49A239E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一、话剧创作概况</w:t>
      </w:r>
    </w:p>
    <w:p w14:paraId="6F93FDB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二、老舍的《茶馆》</w:t>
      </w:r>
    </w:p>
    <w:p w14:paraId="1B78B15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三、历史剧和历史剧讨论</w:t>
      </w:r>
    </w:p>
    <w:p w14:paraId="0039280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四、话剧的“高潮”</w:t>
      </w:r>
    </w:p>
    <w:p w14:paraId="2BC0ABC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第十三章 走向“文革文学”</w:t>
      </w:r>
    </w:p>
    <w:p w14:paraId="198B672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一、1958年的文学运动</w:t>
      </w:r>
    </w:p>
    <w:p w14:paraId="14006A2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二、文学激进思潮和《纪要》</w:t>
      </w:r>
    </w:p>
    <w:p w14:paraId="6EF53C1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三、文学的存在方式</w:t>
      </w:r>
    </w:p>
    <w:p w14:paraId="510F746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四、“文革文学”的特征</w:t>
      </w:r>
    </w:p>
    <w:p w14:paraId="58F288C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第十四章 重新构造“经典”</w:t>
      </w:r>
    </w:p>
    <w:p w14:paraId="6B76654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一、创造“样板”的实验</w:t>
      </w:r>
    </w:p>
    <w:p w14:paraId="381841F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二、“革命样板戏”</w:t>
      </w:r>
    </w:p>
    <w:p w14:paraId="15A76D3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三、小说“样板”的难题</w:t>
      </w:r>
    </w:p>
    <w:p w14:paraId="53165BB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四、“经典”重构的宿命</w:t>
      </w:r>
    </w:p>
    <w:p w14:paraId="1BC9F2F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第十五章 分裂的文学世界</w:t>
      </w:r>
    </w:p>
    <w:p w14:paraId="2D7AEC5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一、公开的诗界</w:t>
      </w:r>
    </w:p>
    <w:p w14:paraId="5FCA5E3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二、小说创作情况</w:t>
      </w:r>
    </w:p>
    <w:p w14:paraId="718D20D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三、“地下”的文学创作</w:t>
      </w:r>
    </w:p>
    <w:p w14:paraId="4E31050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四、“天安门诗歌”</w:t>
      </w:r>
    </w:p>
    <w:p w14:paraId="499A0D2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下编 80—90年代的文学</w:t>
      </w:r>
    </w:p>
    <w:p w14:paraId="35F7221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第十六章 文学“新时期”的想象</w:t>
      </w:r>
    </w:p>
    <w:p w14:paraId="64E41B3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一、“转折”与文学“新时期”</w:t>
      </w:r>
    </w:p>
    <w:p w14:paraId="1DF593D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二、体制的修复和重建</w:t>
      </w:r>
    </w:p>
    <w:p w14:paraId="71350D5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三、文学规范制度的调整</w:t>
      </w:r>
    </w:p>
    <w:p w14:paraId="1B4DE74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四、80年代的作家构成</w:t>
      </w:r>
    </w:p>
    <w:p w14:paraId="16AF320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五、文学著译的出版</w:t>
      </w:r>
    </w:p>
    <w:p w14:paraId="5A1F84E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第十七章 80年代文学概况</w:t>
      </w:r>
    </w:p>
    <w:p w14:paraId="063A282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一、80年代文学过程</w:t>
      </w:r>
    </w:p>
    <w:p w14:paraId="0023F7C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二、“新时期文学”的话语资源</w:t>
      </w:r>
    </w:p>
    <w:p w14:paraId="7EE648D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三、文学历史的“重写”</w:t>
      </w:r>
    </w:p>
    <w:p w14:paraId="63844F7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四、文学诸样式概况</w:t>
      </w:r>
    </w:p>
    <w:p w14:paraId="65EA8DA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第十八章 “归来者”的诗</w:t>
      </w:r>
    </w:p>
    <w:p w14:paraId="7248592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一、“文革”后的诗歌变革</w:t>
      </w:r>
    </w:p>
    <w:p w14:paraId="5C918DE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二、“归来者”的诗</w:t>
      </w:r>
    </w:p>
    <w:p w14:paraId="56FCC0B0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三、诗歌流派的确认</w:t>
      </w:r>
    </w:p>
    <w:p w14:paraId="3978F28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第十九章 新诗潮</w:t>
      </w:r>
    </w:p>
    <w:p w14:paraId="6FFC458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一、《今天》与朦胧诗</w:t>
      </w:r>
    </w:p>
    <w:p w14:paraId="3C0375B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二、新生代或“第三代诗”</w:t>
      </w:r>
    </w:p>
    <w:p w14:paraId="6BC830D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三、新诗潮主要诗人(一)</w:t>
      </w:r>
    </w:p>
    <w:p w14:paraId="7A05B05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四、新诗潮主要诗人(二)</w:t>
      </w:r>
    </w:p>
    <w:p w14:paraId="474BFC7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第二十章 历史创伤的记忆</w:t>
      </w:r>
    </w:p>
    <w:p w14:paraId="49210D8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一、创伤记忆与历史反思</w:t>
      </w:r>
    </w:p>
    <w:p w14:paraId="141041D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二、三部中篇小说</w:t>
      </w:r>
    </w:p>
    <w:p w14:paraId="4EBABA7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三、“复出”作家的历史叙述</w:t>
      </w:r>
    </w:p>
    <w:p w14:paraId="6C90F7A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四、“知青小说”的演变</w:t>
      </w:r>
    </w:p>
    <w:p w14:paraId="107A460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五、几位小说家的创作</w:t>
      </w:r>
    </w:p>
    <w:p w14:paraId="3DDDF5A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第二十一章 80年代中后期的小说(一)</w:t>
      </w:r>
    </w:p>
    <w:p w14:paraId="0724EEF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一、文学的“寻根”</w:t>
      </w:r>
    </w:p>
    <w:p w14:paraId="2EF04C8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二、“寻根”与小说艺术形态</w:t>
      </w:r>
    </w:p>
    <w:p w14:paraId="53B4A5DE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三、风俗乡土小说</w:t>
      </w:r>
    </w:p>
    <w:p w14:paraId="544C12C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四、几位小说家的创作</w:t>
      </w:r>
    </w:p>
    <w:p w14:paraId="05797A6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第二十二章 80年代中后期的小说(二)</w:t>
      </w:r>
    </w:p>
    <w:p w14:paraId="2059323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一、文学创新与“现代派文学”</w:t>
      </w:r>
    </w:p>
    <w:p w14:paraId="18E7F9F7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二、“先锋小说”的实验</w:t>
      </w:r>
    </w:p>
    <w:p w14:paraId="166D42FD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三、面向世俗的“新写实”</w:t>
      </w:r>
    </w:p>
    <w:p w14:paraId="78AF979C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四、几位小说家的创作</w:t>
      </w:r>
    </w:p>
    <w:p w14:paraId="03582241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第二十三章 女作家的小说</w:t>
      </w:r>
    </w:p>
    <w:p w14:paraId="6726BE5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一、女作家和“女性文学”</w:t>
      </w:r>
    </w:p>
    <w:p w14:paraId="54615903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二、女作家的小说(一)</w:t>
      </w:r>
    </w:p>
    <w:p w14:paraId="35A0AB8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三、女作家的小说(二)</w:t>
      </w:r>
    </w:p>
    <w:p w14:paraId="6FE0E89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第二十四章 散文</w:t>
      </w:r>
    </w:p>
    <w:p w14:paraId="224758B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一、八九十年代的散文</w:t>
      </w:r>
    </w:p>
    <w:p w14:paraId="26246F4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二、老作家的散文</w:t>
      </w:r>
    </w:p>
    <w:p w14:paraId="5ECDD31A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三、抒情、艺术散文</w:t>
      </w:r>
    </w:p>
    <w:p w14:paraId="1928844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四、学者的散文随笔</w:t>
      </w:r>
    </w:p>
    <w:p w14:paraId="42669C7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第二十五章 90年代的文学状况</w:t>
      </w:r>
    </w:p>
    <w:p w14:paraId="758D3574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一、90年代的文学环境</w:t>
      </w:r>
    </w:p>
    <w:p w14:paraId="4548942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二、文学界的分化</w:t>
      </w:r>
    </w:p>
    <w:p w14:paraId="0C67B2E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三、文学的总体状况</w:t>
      </w:r>
    </w:p>
    <w:p w14:paraId="0146CD2B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第二十六章 90年代的诗</w:t>
      </w:r>
    </w:p>
    <w:p w14:paraId="14399329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一、90年代诗歌概况</w:t>
      </w:r>
    </w:p>
    <w:p w14:paraId="7FCF49A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二、诗歌事件与“活跃诗人”</w:t>
      </w:r>
    </w:p>
    <w:p w14:paraId="4E48CAF8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三、几位诗人的创作</w:t>
      </w:r>
    </w:p>
    <w:p w14:paraId="599F58BF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第二十七章 90年代的小说</w:t>
      </w:r>
    </w:p>
    <w:p w14:paraId="511C6A42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一、长篇小说的兴盛</w:t>
      </w:r>
    </w:p>
    <w:p w14:paraId="4A253BC5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二、小说创作与文化事件</w:t>
      </w:r>
    </w:p>
    <w:p w14:paraId="1172CD96" w14:textId="77777777" w:rsidR="00447926" w:rsidRDefault="0000000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三、90年代的小说家</w:t>
      </w:r>
    </w:p>
    <w:p w14:paraId="7C459EDF" w14:textId="77777777" w:rsidR="00447926" w:rsidRDefault="00000000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四、考试形式和试卷结构</w:t>
      </w:r>
    </w:p>
    <w:p w14:paraId="15ECD7BC" w14:textId="77777777" w:rsidR="00447926" w:rsidRDefault="0000000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（一）试卷成绩及考试时间</w:t>
      </w:r>
    </w:p>
    <w:p w14:paraId="3A1D118D" w14:textId="77777777" w:rsidR="00447926" w:rsidRDefault="0000000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本试卷满分为150分，考试时间为180分钟。</w:t>
      </w:r>
    </w:p>
    <w:p w14:paraId="0837284A" w14:textId="77777777" w:rsidR="00447926" w:rsidRDefault="0000000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（二）答题方式</w:t>
      </w:r>
    </w:p>
    <w:p w14:paraId="47115F19" w14:textId="77777777" w:rsidR="00447926" w:rsidRDefault="0000000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答题方式为闭卷、笔试。</w:t>
      </w:r>
    </w:p>
    <w:p w14:paraId="007A0F1D" w14:textId="77777777" w:rsidR="00447926" w:rsidRDefault="0000000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（三）试卷结构</w:t>
      </w:r>
    </w:p>
    <w:p w14:paraId="65A27485" w14:textId="77777777" w:rsidR="00447926" w:rsidRDefault="0000000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题型结构及分值比例</w:t>
      </w:r>
    </w:p>
    <w:p w14:paraId="245CF9DF" w14:textId="77777777" w:rsidR="00447926" w:rsidRDefault="0000000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题型包括填空题、名词解释题、简答题、分析论述题等，其中填空题约占</w:t>
      </w:r>
      <w:r>
        <w:rPr>
          <w:rFonts w:asciiTheme="minorEastAsia" w:eastAsiaTheme="minorEastAsia" w:hAnsiTheme="minorEastAsia" w:cs="仿宋"/>
          <w:sz w:val="28"/>
          <w:szCs w:val="28"/>
        </w:rPr>
        <w:t>30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分，名词解释题约占</w:t>
      </w:r>
      <w:r>
        <w:rPr>
          <w:rFonts w:asciiTheme="minorEastAsia" w:eastAsiaTheme="minorEastAsia" w:hAnsiTheme="minorEastAsia" w:cs="仿宋"/>
          <w:sz w:val="28"/>
          <w:szCs w:val="28"/>
        </w:rPr>
        <w:t>30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分，简单题约占4</w:t>
      </w:r>
      <w:r>
        <w:rPr>
          <w:rFonts w:asciiTheme="minorEastAsia" w:eastAsiaTheme="minorEastAsia" w:hAnsiTheme="minorEastAsia" w:cs="仿宋"/>
          <w:sz w:val="28"/>
          <w:szCs w:val="28"/>
        </w:rPr>
        <w:t>0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分，分析论述题约占5</w:t>
      </w:r>
      <w:r>
        <w:rPr>
          <w:rFonts w:asciiTheme="minorEastAsia" w:eastAsiaTheme="minorEastAsia" w:hAnsiTheme="minorEastAsia" w:cs="仿宋"/>
          <w:sz w:val="28"/>
          <w:szCs w:val="28"/>
        </w:rPr>
        <w:t>0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分。</w:t>
      </w:r>
    </w:p>
    <w:p w14:paraId="1DEAA001" w14:textId="77777777" w:rsidR="00447926" w:rsidRDefault="00000000">
      <w:pPr>
        <w:pStyle w:val="a9"/>
        <w:spacing w:beforeLines="10" w:before="31" w:afterLines="10" w:after="31" w:line="288" w:lineRule="auto"/>
        <w:ind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2.内容结构及分值比例</w:t>
      </w:r>
    </w:p>
    <w:p w14:paraId="4D08FE7C" w14:textId="77777777" w:rsidR="00447926" w:rsidRDefault="00000000">
      <w:pPr>
        <w:pStyle w:val="a9"/>
        <w:spacing w:beforeLines="10" w:before="31" w:afterLines="10" w:after="31" w:line="288" w:lineRule="auto"/>
        <w:ind w:firstLineChars="175" w:firstLine="49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古代文学部分约占</w:t>
      </w:r>
      <w:r>
        <w:rPr>
          <w:rFonts w:asciiTheme="minorEastAsia" w:eastAsiaTheme="minorEastAsia" w:hAnsiTheme="minorEastAsia" w:cs="宋体"/>
          <w:kern w:val="0"/>
          <w:sz w:val="28"/>
          <w:szCs w:val="28"/>
        </w:rPr>
        <w:t>70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分，现代文学部分约占</w:t>
      </w:r>
      <w:r>
        <w:rPr>
          <w:rFonts w:asciiTheme="minorEastAsia" w:eastAsiaTheme="minorEastAsia" w:hAnsiTheme="minorEastAsia"/>
          <w:sz w:val="28"/>
          <w:szCs w:val="28"/>
        </w:rPr>
        <w:t>40</w:t>
      </w:r>
      <w:r>
        <w:rPr>
          <w:rFonts w:asciiTheme="minorEastAsia" w:eastAsiaTheme="minorEastAsia" w:hAnsiTheme="minorEastAsia" w:hint="eastAsia"/>
          <w:sz w:val="28"/>
          <w:szCs w:val="28"/>
        </w:rPr>
        <w:t>分，当代文学部分约占</w:t>
      </w:r>
      <w:r>
        <w:rPr>
          <w:rFonts w:asciiTheme="minorEastAsia" w:eastAsiaTheme="minorEastAsia" w:hAnsiTheme="minorEastAsia"/>
          <w:sz w:val="28"/>
          <w:szCs w:val="28"/>
        </w:rPr>
        <w:t>40</w:t>
      </w:r>
      <w:r>
        <w:rPr>
          <w:rFonts w:asciiTheme="minorEastAsia" w:eastAsiaTheme="minorEastAsia" w:hAnsiTheme="minorEastAsia" w:hint="eastAsia"/>
          <w:sz w:val="28"/>
          <w:szCs w:val="28"/>
        </w:rPr>
        <w:t>分。</w:t>
      </w:r>
    </w:p>
    <w:p w14:paraId="41CB16E7" w14:textId="77777777" w:rsidR="00447926" w:rsidRDefault="00000000">
      <w:pPr>
        <w:ind w:firstLineChars="200" w:firstLine="562"/>
        <w:rPr>
          <w:rFonts w:asciiTheme="minorEastAsia" w:eastAsiaTheme="minorEastAsia" w:hAnsiTheme="minorEastAsia" w:cs="仿宋" w:hint="eastAsia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五、主要参考书目</w:t>
      </w:r>
    </w:p>
    <w:p w14:paraId="273A8173" w14:textId="77777777" w:rsidR="00447926" w:rsidRDefault="00000000">
      <w:pPr>
        <w:ind w:firstLineChars="200" w:firstLine="56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袁行霈主编：《中国文学史》（第三版，四卷本），高等教育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lastRenderedPageBreak/>
        <w:t>出版社20</w:t>
      </w:r>
      <w:r>
        <w:rPr>
          <w:rFonts w:asciiTheme="minorEastAsia" w:eastAsiaTheme="minorEastAsia" w:hAnsiTheme="minorEastAsia" w:cs="宋体"/>
          <w:kern w:val="0"/>
          <w:sz w:val="28"/>
          <w:szCs w:val="28"/>
        </w:rPr>
        <w:t>14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年。</w:t>
      </w:r>
    </w:p>
    <w:p w14:paraId="0A84D0FA" w14:textId="77777777" w:rsidR="00447926" w:rsidRDefault="00000000">
      <w:pPr>
        <w:ind w:firstLineChars="200" w:firstLine="56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2.钱理群等著：《中国现代文学三十年》（修订版），北京大学出版社</w:t>
      </w:r>
      <w:r>
        <w:rPr>
          <w:rFonts w:asciiTheme="minorEastAsia" w:eastAsiaTheme="minorEastAsia" w:hAnsiTheme="minorEastAsia" w:cs="宋体"/>
          <w:kern w:val="0"/>
          <w:sz w:val="28"/>
          <w:szCs w:val="28"/>
        </w:rPr>
        <w:t>1998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年。</w:t>
      </w:r>
    </w:p>
    <w:p w14:paraId="2451C324" w14:textId="77777777" w:rsidR="00447926" w:rsidRDefault="00000000">
      <w:pPr>
        <w:ind w:firstLineChars="200" w:firstLine="560"/>
        <w:rPr>
          <w:rFonts w:asciiTheme="minorEastAsia" w:eastAsiaTheme="minorEastAsia" w:hAnsiTheme="minorEastAsia" w:cs="仿宋" w:hint="eastAsia"/>
          <w:sz w:val="28"/>
          <w:szCs w:val="28"/>
        </w:rPr>
      </w:pPr>
      <w:r>
        <w:rPr>
          <w:rFonts w:asciiTheme="minorEastAsia" w:eastAsiaTheme="minorEastAsia" w:hAnsiTheme="minorEastAsia" w:cs="宋体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.洪子诚著：《中国当代文学史》（修订版），北京大学出版社1</w:t>
      </w:r>
      <w:r>
        <w:rPr>
          <w:rFonts w:asciiTheme="minorEastAsia" w:eastAsiaTheme="minorEastAsia" w:hAnsiTheme="minorEastAsia" w:cs="宋体"/>
          <w:kern w:val="0"/>
          <w:sz w:val="28"/>
          <w:szCs w:val="28"/>
        </w:rPr>
        <w:t>999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年。</w:t>
      </w:r>
    </w:p>
    <w:sectPr w:rsidR="00447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F0A70" w14:textId="77777777" w:rsidR="008F6C9D" w:rsidRDefault="008F6C9D" w:rsidP="00C2562C">
      <w:r>
        <w:separator/>
      </w:r>
    </w:p>
  </w:endnote>
  <w:endnote w:type="continuationSeparator" w:id="0">
    <w:p w14:paraId="34679D51" w14:textId="77777777" w:rsidR="008F6C9D" w:rsidRDefault="008F6C9D" w:rsidP="00C2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ECB79" w14:textId="77777777" w:rsidR="008F6C9D" w:rsidRDefault="008F6C9D" w:rsidP="00C2562C">
      <w:r>
        <w:separator/>
      </w:r>
    </w:p>
  </w:footnote>
  <w:footnote w:type="continuationSeparator" w:id="0">
    <w:p w14:paraId="342D18F5" w14:textId="77777777" w:rsidR="008F6C9D" w:rsidRDefault="008F6C9D" w:rsidP="00C25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E19"/>
    <w:rsid w:val="000C6EA9"/>
    <w:rsid w:val="000D2474"/>
    <w:rsid w:val="000D7038"/>
    <w:rsid w:val="001111EA"/>
    <w:rsid w:val="001366ED"/>
    <w:rsid w:val="00145CE5"/>
    <w:rsid w:val="00162AD1"/>
    <w:rsid w:val="001A4AA2"/>
    <w:rsid w:val="001D2E19"/>
    <w:rsid w:val="0023553E"/>
    <w:rsid w:val="002A7CBF"/>
    <w:rsid w:val="0033601D"/>
    <w:rsid w:val="00361CAC"/>
    <w:rsid w:val="003A5458"/>
    <w:rsid w:val="00447926"/>
    <w:rsid w:val="004635EC"/>
    <w:rsid w:val="004A4AC6"/>
    <w:rsid w:val="004E1599"/>
    <w:rsid w:val="004E7528"/>
    <w:rsid w:val="005062E2"/>
    <w:rsid w:val="00533288"/>
    <w:rsid w:val="0054649D"/>
    <w:rsid w:val="0057618E"/>
    <w:rsid w:val="005A2684"/>
    <w:rsid w:val="005D12ED"/>
    <w:rsid w:val="006143AB"/>
    <w:rsid w:val="00640AF9"/>
    <w:rsid w:val="006B16A7"/>
    <w:rsid w:val="006F200D"/>
    <w:rsid w:val="006F3007"/>
    <w:rsid w:val="0071155C"/>
    <w:rsid w:val="007213A7"/>
    <w:rsid w:val="007B09C9"/>
    <w:rsid w:val="007C5E8B"/>
    <w:rsid w:val="007D751B"/>
    <w:rsid w:val="007F4111"/>
    <w:rsid w:val="00826F65"/>
    <w:rsid w:val="00861870"/>
    <w:rsid w:val="008838B7"/>
    <w:rsid w:val="008868A1"/>
    <w:rsid w:val="008A7075"/>
    <w:rsid w:val="008C4286"/>
    <w:rsid w:val="008F6C9D"/>
    <w:rsid w:val="008F7BCD"/>
    <w:rsid w:val="00914592"/>
    <w:rsid w:val="00947217"/>
    <w:rsid w:val="00990889"/>
    <w:rsid w:val="00A551FB"/>
    <w:rsid w:val="00AB7B42"/>
    <w:rsid w:val="00B002D2"/>
    <w:rsid w:val="00B81090"/>
    <w:rsid w:val="00B93AAF"/>
    <w:rsid w:val="00BA4E35"/>
    <w:rsid w:val="00BB220C"/>
    <w:rsid w:val="00BD4C77"/>
    <w:rsid w:val="00C2562C"/>
    <w:rsid w:val="00C272AF"/>
    <w:rsid w:val="00C95945"/>
    <w:rsid w:val="00CE2087"/>
    <w:rsid w:val="00D2028D"/>
    <w:rsid w:val="00D66DA0"/>
    <w:rsid w:val="00D930E1"/>
    <w:rsid w:val="00E11515"/>
    <w:rsid w:val="00E36BD2"/>
    <w:rsid w:val="00E5585E"/>
    <w:rsid w:val="00E60439"/>
    <w:rsid w:val="00E9064A"/>
    <w:rsid w:val="00E92E6E"/>
    <w:rsid w:val="00F36B6F"/>
    <w:rsid w:val="00F9021E"/>
    <w:rsid w:val="00F94E6D"/>
    <w:rsid w:val="096D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7D568"/>
  <w15:docId w15:val="{4FB12855-9FC9-486A-BAE5-1662FCA2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15</Pages>
  <Words>612</Words>
  <Characters>3492</Characters>
  <Application>Microsoft Office Word</Application>
  <DocSecurity>0</DocSecurity>
  <Lines>29</Lines>
  <Paragraphs>8</Paragraphs>
  <ScaleCrop>false</ScaleCrop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菡 刘</cp:lastModifiedBy>
  <cp:revision>22</cp:revision>
  <cp:lastPrinted>2023-06-26T02:31:00Z</cp:lastPrinted>
  <dcterms:created xsi:type="dcterms:W3CDTF">2022-06-18T08:40:00Z</dcterms:created>
  <dcterms:modified xsi:type="dcterms:W3CDTF">2025-07-03T08:08:00Z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eyJoZGlkIjoiMzk4NWM1NThkMDRlYjY4OWEwZmIxMGZlYmM0YzcyZjgifQ==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547EF48A67474B30B031C0F89DBF21F4_13</vt:lpwstr>
  </property>
</Properties>
</file>