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02ECF8">
      <w:pPr>
        <w:spacing w:line="360" w:lineRule="auto"/>
        <w:jc w:val="both"/>
        <w:rPr>
          <w:rFonts w:hint="default" w:ascii="宋体" w:hAnsi="宋体" w:eastAsia="宋体" w:cs="宋体"/>
          <w:b w:val="0"/>
          <w:bCs w:val="0"/>
          <w:color w:val="000000" w:themeColor="text1"/>
          <w:sz w:val="28"/>
          <w:szCs w:val="28"/>
          <w:lang w:val="en-US" w:eastAsia="zh-CN"/>
          <w14:textFill>
            <w14:solidFill>
              <w14:schemeClr w14:val="tx1"/>
            </w14:solidFill>
          </w14:textFill>
        </w:rPr>
      </w:pPr>
      <w:bookmarkStart w:id="0" w:name="_GoBack"/>
      <w:bookmarkEnd w:id="0"/>
    </w:p>
    <w:p w14:paraId="2BAF245E">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0BDCC0AC">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复试笔试科目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B7D194A">
      <w:pPr>
        <w:spacing w:line="360" w:lineRule="auto"/>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            考试科目名称：</w:t>
      </w:r>
      <w:r>
        <w:rPr>
          <w:rFonts w:hint="eastAsia" w:ascii="仿宋" w:hAnsi="仿宋" w:eastAsia="仿宋" w:cs="仿宋"/>
          <w:color w:val="000000" w:themeColor="text1"/>
          <w:kern w:val="0"/>
          <w:sz w:val="28"/>
          <w:szCs w:val="28"/>
          <w:lang w:bidi="hi-IN"/>
          <w14:textFill>
            <w14:solidFill>
              <w14:schemeClr w14:val="tx1"/>
            </w14:solidFill>
          </w14:textFill>
        </w:rPr>
        <w:t>概率论与数理统计</w:t>
      </w:r>
    </w:p>
    <w:p w14:paraId="4AE81CB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7B47DF2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57775073">
      <w:pPr>
        <w:ind w:firstLine="560" w:firstLineChars="200"/>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概率论与数理统计</w:t>
      </w:r>
      <w:r>
        <w:rPr>
          <w:rFonts w:hint="eastAsia" w:ascii="宋体" w:hAnsi="宋体" w:cs="宋体"/>
          <w:sz w:val="28"/>
          <w:szCs w:val="28"/>
        </w:rPr>
        <w:t>》是应用统计（专业型）硕士生的入学专业考试科目之一，主要</w:t>
      </w:r>
      <w:r>
        <w:rPr>
          <w:rFonts w:hint="eastAsia" w:ascii="宋体" w:hAnsi="宋体" w:cs="宋体"/>
          <w:sz w:val="28"/>
          <w:szCs w:val="28"/>
          <w:lang w:val="en-US" w:eastAsia="zh-CN"/>
        </w:rPr>
        <w:t>考查</w:t>
      </w:r>
      <w:r>
        <w:rPr>
          <w:rFonts w:hint="eastAsia" w:ascii="宋体" w:hAnsi="宋体" w:cs="宋体"/>
          <w:sz w:val="28"/>
          <w:szCs w:val="28"/>
        </w:rPr>
        <w:t>考生对</w:t>
      </w:r>
      <w:r>
        <w:rPr>
          <w:rFonts w:hint="eastAsia" w:ascii="宋体" w:hAnsi="宋体" w:cs="宋体"/>
          <w:sz w:val="28"/>
          <w:szCs w:val="28"/>
          <w:lang w:val="en-US" w:eastAsia="zh-CN"/>
        </w:rPr>
        <w:t>概率论与数理统计基本概念、理论和方法的理解和应用能力</w:t>
      </w:r>
      <w:r>
        <w:rPr>
          <w:rFonts w:hint="eastAsia" w:ascii="宋体" w:hAnsi="宋体" w:cs="宋体"/>
          <w:sz w:val="28"/>
          <w:szCs w:val="28"/>
        </w:rPr>
        <w:t>，</w:t>
      </w:r>
      <w:r>
        <w:rPr>
          <w:rFonts w:hint="eastAsia" w:ascii="宋体" w:hAnsi="宋体" w:cs="宋体"/>
          <w:sz w:val="28"/>
          <w:szCs w:val="28"/>
          <w:lang w:val="en-US" w:eastAsia="zh-CN"/>
        </w:rPr>
        <w:t>强调理论和实践相结合，能够结合实际问题分析</w:t>
      </w:r>
      <w:r>
        <w:rPr>
          <w:rFonts w:hint="eastAsia" w:ascii="宋体" w:hAnsi="宋体" w:cs="宋体"/>
          <w:sz w:val="28"/>
          <w:szCs w:val="28"/>
        </w:rPr>
        <w:t>数据</w:t>
      </w:r>
      <w:r>
        <w:rPr>
          <w:rFonts w:hint="eastAsia" w:ascii="宋体" w:hAnsi="宋体" w:cs="宋体"/>
          <w:sz w:val="28"/>
          <w:szCs w:val="28"/>
          <w:lang w:val="en-US" w:eastAsia="zh-CN"/>
        </w:rPr>
        <w:t>和解释结论</w:t>
      </w:r>
      <w:r>
        <w:rPr>
          <w:rFonts w:hint="eastAsia" w:ascii="宋体" w:hAnsi="宋体" w:cs="宋体"/>
          <w:sz w:val="28"/>
          <w:szCs w:val="28"/>
        </w:rPr>
        <w:t>的能力</w:t>
      </w:r>
      <w:r>
        <w:rPr>
          <w:rFonts w:hint="eastAsia" w:ascii="宋体" w:hAnsi="宋体" w:eastAsia="宋体" w:cs="宋体"/>
          <w:sz w:val="28"/>
          <w:szCs w:val="28"/>
        </w:rPr>
        <w:t>。作为研究生入学考试的重要组成部分，概率论与数理统计考试旨在全面、客观地评估考生的理论基础和应用能力，为研究生阶段的学习和研究提供重要的选拔依据</w:t>
      </w:r>
      <w:r>
        <w:rPr>
          <w:rFonts w:hint="eastAsia" w:ascii="宋体" w:hAnsi="宋体" w:cs="宋体"/>
          <w:sz w:val="28"/>
          <w:szCs w:val="28"/>
          <w:lang w:eastAsia="zh-CN"/>
        </w:rPr>
        <w:t>。</w:t>
      </w:r>
    </w:p>
    <w:p w14:paraId="0487DBBF">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7C0497D7">
      <w:pPr>
        <w:ind w:firstLine="560" w:firstLineChars="200"/>
        <w:rPr>
          <w:rFonts w:hint="eastAsia" w:ascii="宋体" w:hAnsi="宋体" w:eastAsia="宋体" w:cs="宋体"/>
          <w:sz w:val="28"/>
          <w:szCs w:val="28"/>
        </w:rPr>
      </w:pPr>
      <w:r>
        <w:rPr>
          <w:rFonts w:hint="eastAsia" w:ascii="宋体" w:hAnsi="宋体" w:cs="宋体"/>
          <w:sz w:val="28"/>
          <w:szCs w:val="28"/>
        </w:rPr>
        <w:t>概率论与数理统计研究生入学考试的评价目标是全面考查考生的知识掌握、理论应用、综合分析、创新思维、逻辑推理及适应研究生学习的能力。考生需熟练掌握基本概念、定理和方法，能够运用理论解决实际问题，并对知识体系有系统理解。考试还注重评估考生的创新思维、逻辑推理能力以及解题过程的规范性。最终，通过综合考查，选拔出具备扎实基础、较强应用能力和研究潜力的优秀学生，为研究生阶段的学习和研究奠定坚实基础。</w:t>
      </w:r>
    </w:p>
    <w:p w14:paraId="733C9667">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2678A58A">
      <w:pPr>
        <w:ind w:firstLine="560" w:firstLineChars="200"/>
        <w:rPr>
          <w:rFonts w:hint="eastAsia" w:ascii="宋体" w:hAnsi="宋体" w:eastAsia="宋体" w:cs="宋体"/>
          <w:sz w:val="28"/>
          <w:szCs w:val="28"/>
        </w:rPr>
      </w:pPr>
      <w:r>
        <w:rPr>
          <w:rFonts w:hint="eastAsia" w:ascii="宋体" w:hAnsi="宋体" w:eastAsia="宋体" w:cs="宋体"/>
          <w:sz w:val="28"/>
          <w:szCs w:val="28"/>
        </w:rPr>
        <w:t>（一）随机现象与随机事件</w:t>
      </w:r>
    </w:p>
    <w:p w14:paraId="226AD4B0">
      <w:pPr>
        <w:pStyle w:val="4"/>
        <w:numPr>
          <w:ilvl w:val="0"/>
          <w:numId w:val="1"/>
        </w:numPr>
        <w:ind w:firstLineChars="0"/>
        <w:rPr>
          <w:rFonts w:hint="eastAsia" w:ascii="宋体" w:hAnsi="宋体" w:eastAsia="宋体" w:cs="宋体"/>
          <w:sz w:val="28"/>
          <w:szCs w:val="28"/>
        </w:rPr>
      </w:pPr>
      <w:r>
        <w:rPr>
          <w:rFonts w:hint="eastAsia" w:ascii="宋体" w:hAnsi="宋体" w:eastAsia="宋体" w:cs="宋体"/>
          <w:sz w:val="28"/>
          <w:szCs w:val="28"/>
        </w:rPr>
        <w:t>随机事件的概念、关系、运算</w:t>
      </w:r>
    </w:p>
    <w:p w14:paraId="2A0355FE">
      <w:pPr>
        <w:pStyle w:val="4"/>
        <w:numPr>
          <w:ilvl w:val="0"/>
          <w:numId w:val="1"/>
        </w:numPr>
        <w:ind w:firstLineChars="0"/>
        <w:rPr>
          <w:rFonts w:hint="eastAsia" w:ascii="宋体" w:hAnsi="宋体" w:eastAsia="宋体" w:cs="宋体"/>
          <w:sz w:val="28"/>
          <w:szCs w:val="28"/>
        </w:rPr>
      </w:pPr>
      <w:r>
        <w:rPr>
          <w:rFonts w:hint="eastAsia" w:ascii="宋体" w:hAnsi="宋体" w:eastAsia="宋体" w:cs="宋体"/>
          <w:sz w:val="28"/>
          <w:szCs w:val="28"/>
        </w:rPr>
        <w:t>概率的公理化定义及概率的基本性质</w:t>
      </w:r>
    </w:p>
    <w:p w14:paraId="1238555F">
      <w:pPr>
        <w:pStyle w:val="4"/>
        <w:numPr>
          <w:ilvl w:val="0"/>
          <w:numId w:val="1"/>
        </w:numPr>
        <w:ind w:firstLineChars="0"/>
        <w:rPr>
          <w:rFonts w:hint="eastAsia" w:ascii="宋体" w:hAnsi="宋体" w:eastAsia="宋体" w:cs="宋体"/>
          <w:sz w:val="28"/>
          <w:szCs w:val="28"/>
        </w:rPr>
      </w:pPr>
      <w:r>
        <w:rPr>
          <w:rFonts w:hint="eastAsia" w:ascii="宋体" w:hAnsi="宋体" w:eastAsia="宋体" w:cs="宋体"/>
          <w:sz w:val="28"/>
          <w:szCs w:val="28"/>
        </w:rPr>
        <w:t>古典概型、几何概型、频率与概率的关系</w:t>
      </w:r>
    </w:p>
    <w:p w14:paraId="594E2FA8">
      <w:pPr>
        <w:pStyle w:val="4"/>
        <w:numPr>
          <w:ilvl w:val="0"/>
          <w:numId w:val="1"/>
        </w:numPr>
        <w:ind w:firstLineChars="0"/>
        <w:rPr>
          <w:rFonts w:hint="eastAsia" w:ascii="宋体" w:hAnsi="宋体" w:eastAsia="宋体" w:cs="宋体"/>
          <w:sz w:val="28"/>
          <w:szCs w:val="28"/>
        </w:rPr>
      </w:pPr>
      <w:r>
        <w:rPr>
          <w:rFonts w:hint="eastAsia" w:ascii="宋体" w:hAnsi="宋体" w:eastAsia="宋体" w:cs="宋体"/>
          <w:sz w:val="28"/>
          <w:szCs w:val="28"/>
        </w:rPr>
        <w:t>条件概率的定义及性质；乘法公式；全概率公式；贝叶斯公式</w:t>
      </w:r>
    </w:p>
    <w:p w14:paraId="46A63D1B">
      <w:pPr>
        <w:pStyle w:val="4"/>
        <w:numPr>
          <w:ilvl w:val="0"/>
          <w:numId w:val="1"/>
        </w:numPr>
        <w:ind w:firstLineChars="0"/>
        <w:rPr>
          <w:rFonts w:hint="eastAsia" w:ascii="宋体" w:hAnsi="宋体" w:eastAsia="宋体" w:cs="宋体"/>
          <w:sz w:val="28"/>
          <w:szCs w:val="28"/>
        </w:rPr>
      </w:pPr>
      <w:r>
        <w:rPr>
          <w:rFonts w:hint="eastAsia" w:ascii="宋体" w:hAnsi="宋体" w:eastAsia="宋体" w:cs="宋体"/>
          <w:sz w:val="28"/>
          <w:szCs w:val="28"/>
        </w:rPr>
        <w:t>事件的独立性、利用独立性计算事件的概率。</w:t>
      </w:r>
    </w:p>
    <w:p w14:paraId="329BA23D">
      <w:pPr>
        <w:ind w:firstLine="560" w:firstLineChars="200"/>
        <w:rPr>
          <w:rFonts w:hint="eastAsia" w:ascii="宋体" w:hAnsi="宋体" w:eastAsia="宋体" w:cs="宋体"/>
          <w:sz w:val="28"/>
          <w:szCs w:val="28"/>
        </w:rPr>
      </w:pPr>
      <w:r>
        <w:rPr>
          <w:rFonts w:hint="eastAsia" w:ascii="宋体" w:hAnsi="宋体" w:eastAsia="宋体" w:cs="宋体"/>
          <w:sz w:val="28"/>
          <w:szCs w:val="28"/>
        </w:rPr>
        <w:t>（二）随机变量及其分布</w:t>
      </w:r>
    </w:p>
    <w:p w14:paraId="1312E868">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随机变量的定义、分类；随机变量与事件的关系；</w:t>
      </w:r>
    </w:p>
    <w:p w14:paraId="356FFA29">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一维随机变量的分布函数及其性质；一维离散型随机变量的分布律及其性质；一维连续型随机变量的概率密度函数及其性质；熟练掌握至少6种常见分布。</w:t>
      </w:r>
    </w:p>
    <w:p w14:paraId="5AFC595B">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二维随机变量的联合分布函数及其性质；联合分布律及其性质；联合概率密度函数及其性质；条件分布律；条件密度函数；熟练掌握二维均匀分布和二维正态分布。</w:t>
      </w:r>
    </w:p>
    <w:p w14:paraId="7B8973B0">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一维随机变量函数的分布；二维随机变量函数的分布；</w:t>
      </w:r>
    </w:p>
    <w:p w14:paraId="0F724D30">
      <w:pPr>
        <w:pStyle w:val="4"/>
        <w:numPr>
          <w:ilvl w:val="0"/>
          <w:numId w:val="2"/>
        </w:numPr>
        <w:ind w:firstLineChars="0"/>
        <w:rPr>
          <w:rFonts w:hint="eastAsia" w:ascii="宋体" w:hAnsi="宋体" w:eastAsia="宋体" w:cs="宋体"/>
          <w:sz w:val="28"/>
          <w:szCs w:val="28"/>
        </w:rPr>
      </w:pPr>
      <w:r>
        <w:rPr>
          <w:rFonts w:hint="eastAsia" w:ascii="宋体" w:hAnsi="宋体" w:eastAsia="宋体" w:cs="宋体"/>
          <w:sz w:val="28"/>
          <w:szCs w:val="28"/>
        </w:rPr>
        <w:t>随机变量的独立性；利用随机变量的独立性进行计算；</w:t>
      </w:r>
    </w:p>
    <w:p w14:paraId="7513AAD3">
      <w:pPr>
        <w:ind w:left="560"/>
        <w:rPr>
          <w:rFonts w:hint="eastAsia" w:ascii="宋体" w:hAnsi="宋体" w:eastAsia="宋体" w:cs="宋体"/>
          <w:sz w:val="28"/>
          <w:szCs w:val="28"/>
        </w:rPr>
      </w:pPr>
      <w:r>
        <w:rPr>
          <w:rFonts w:hint="eastAsia" w:ascii="宋体" w:hAnsi="宋体" w:eastAsia="宋体" w:cs="宋体"/>
          <w:sz w:val="28"/>
          <w:szCs w:val="28"/>
        </w:rPr>
        <w:t>（三）随机变量的数字特征</w:t>
      </w:r>
    </w:p>
    <w:p w14:paraId="5F64B63B">
      <w:pPr>
        <w:pStyle w:val="4"/>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rPr>
        <w:t>随机变量的数学期望的概念及其性质；常见分布的数学期望；</w:t>
      </w:r>
    </w:p>
    <w:p w14:paraId="5520075B">
      <w:pPr>
        <w:pStyle w:val="4"/>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rPr>
        <w:t>随机变量的方差的概念及其性质；常见分布的方差；</w:t>
      </w:r>
    </w:p>
    <w:p w14:paraId="06E3B454">
      <w:pPr>
        <w:pStyle w:val="4"/>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rPr>
        <w:t>随机变量函数的数学期望；矩；协方差（矩阵）；相关系数（矩阵）；</w:t>
      </w:r>
    </w:p>
    <w:p w14:paraId="7D7F438B">
      <w:pPr>
        <w:pStyle w:val="4"/>
        <w:numPr>
          <w:ilvl w:val="0"/>
          <w:numId w:val="3"/>
        </w:numPr>
        <w:ind w:firstLineChars="0"/>
        <w:rPr>
          <w:rFonts w:hint="eastAsia" w:ascii="宋体" w:hAnsi="宋体" w:eastAsia="宋体" w:cs="宋体"/>
          <w:sz w:val="28"/>
          <w:szCs w:val="28"/>
        </w:rPr>
      </w:pPr>
      <w:r>
        <w:rPr>
          <w:rFonts w:hint="eastAsia" w:ascii="宋体" w:hAnsi="宋体" w:eastAsia="宋体" w:cs="宋体"/>
          <w:sz w:val="28"/>
          <w:szCs w:val="28"/>
        </w:rPr>
        <w:t>切比雪夫不等式</w:t>
      </w:r>
    </w:p>
    <w:p w14:paraId="1410C373">
      <w:pPr>
        <w:ind w:left="560"/>
        <w:rPr>
          <w:rFonts w:hint="eastAsia" w:ascii="宋体" w:hAnsi="宋体" w:eastAsia="宋体" w:cs="宋体"/>
          <w:sz w:val="28"/>
          <w:szCs w:val="28"/>
        </w:rPr>
      </w:pPr>
      <w:r>
        <w:rPr>
          <w:rFonts w:hint="eastAsia" w:ascii="宋体" w:hAnsi="宋体" w:eastAsia="宋体" w:cs="宋体"/>
          <w:sz w:val="28"/>
          <w:szCs w:val="28"/>
        </w:rPr>
        <w:t>（四）极限理论</w:t>
      </w:r>
    </w:p>
    <w:p w14:paraId="18715B0A">
      <w:pPr>
        <w:pStyle w:val="4"/>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大数定律；常用大数定律及其应用。</w:t>
      </w:r>
    </w:p>
    <w:p w14:paraId="501B98C8">
      <w:pPr>
        <w:pStyle w:val="4"/>
        <w:numPr>
          <w:ilvl w:val="0"/>
          <w:numId w:val="4"/>
        </w:numPr>
        <w:ind w:firstLineChars="0"/>
        <w:rPr>
          <w:rFonts w:hint="eastAsia" w:ascii="宋体" w:hAnsi="宋体" w:eastAsia="宋体" w:cs="宋体"/>
          <w:sz w:val="28"/>
          <w:szCs w:val="28"/>
        </w:rPr>
      </w:pPr>
      <w:r>
        <w:rPr>
          <w:rFonts w:hint="eastAsia" w:ascii="宋体" w:hAnsi="宋体" w:eastAsia="宋体" w:cs="宋体"/>
          <w:sz w:val="28"/>
          <w:szCs w:val="28"/>
        </w:rPr>
        <w:t>中心极限定理的概念；常用中心极限定理及其应用。</w:t>
      </w:r>
    </w:p>
    <w:p w14:paraId="2566BED1">
      <w:pPr>
        <w:ind w:left="560"/>
        <w:rPr>
          <w:rFonts w:hint="eastAsia" w:ascii="宋体" w:hAnsi="宋体" w:eastAsia="宋体" w:cs="宋体"/>
          <w:sz w:val="28"/>
          <w:szCs w:val="28"/>
        </w:rPr>
      </w:pPr>
      <w:r>
        <w:rPr>
          <w:rFonts w:hint="eastAsia" w:ascii="宋体" w:hAnsi="宋体" w:eastAsia="宋体" w:cs="宋体"/>
          <w:sz w:val="28"/>
          <w:szCs w:val="28"/>
        </w:rPr>
        <w:t>（五）抽样分布理论</w:t>
      </w:r>
    </w:p>
    <w:p w14:paraId="05AF21A5">
      <w:pPr>
        <w:pStyle w:val="4"/>
        <w:numPr>
          <w:ilvl w:val="0"/>
          <w:numId w:val="5"/>
        </w:numPr>
        <w:ind w:firstLineChars="0"/>
        <w:rPr>
          <w:rFonts w:hint="eastAsia" w:ascii="宋体" w:hAnsi="宋体" w:eastAsia="宋体" w:cs="宋体"/>
          <w:sz w:val="28"/>
          <w:szCs w:val="28"/>
        </w:rPr>
      </w:pPr>
      <w:r>
        <w:rPr>
          <w:rFonts w:hint="eastAsia" w:ascii="宋体" w:hAnsi="宋体" w:eastAsia="宋体" w:cs="宋体"/>
          <w:sz w:val="28"/>
          <w:szCs w:val="28"/>
        </w:rPr>
        <w:t>总体与样本</w:t>
      </w:r>
    </w:p>
    <w:p w14:paraId="00B9D00F">
      <w:pPr>
        <w:pStyle w:val="4"/>
        <w:numPr>
          <w:ilvl w:val="0"/>
          <w:numId w:val="5"/>
        </w:numPr>
        <w:ind w:firstLineChars="0"/>
        <w:rPr>
          <w:rFonts w:hint="eastAsia" w:ascii="宋体" w:hAnsi="宋体" w:eastAsia="宋体" w:cs="宋体"/>
          <w:sz w:val="28"/>
          <w:szCs w:val="28"/>
        </w:rPr>
      </w:pPr>
      <w:r>
        <w:rPr>
          <w:rFonts w:hint="eastAsia" w:ascii="宋体" w:hAnsi="宋体" w:eastAsia="宋体" w:cs="宋体"/>
          <w:sz w:val="28"/>
          <w:szCs w:val="28"/>
        </w:rPr>
        <w:t>统计量的概念，常用统计量的定义及其性质</w:t>
      </w:r>
    </w:p>
    <w:p w14:paraId="33473F17">
      <w:pPr>
        <w:pStyle w:val="4"/>
        <w:numPr>
          <w:ilvl w:val="0"/>
          <w:numId w:val="5"/>
        </w:numPr>
        <w:ind w:firstLineChars="0"/>
        <w:rPr>
          <w:rFonts w:hint="eastAsia" w:ascii="宋体" w:hAnsi="宋体" w:eastAsia="宋体" w:cs="宋体"/>
          <w:sz w:val="28"/>
          <w:szCs w:val="28"/>
        </w:rPr>
      </w:pPr>
      <w:r>
        <w:rPr>
          <w:rFonts w:hint="eastAsia" w:ascii="宋体" w:hAnsi="宋体" w:eastAsia="宋体" w:cs="宋体"/>
          <w:sz w:val="28"/>
          <w:szCs w:val="28"/>
        </w:rPr>
        <w:t>三大分布的定义及其性质</w:t>
      </w:r>
    </w:p>
    <w:p w14:paraId="7D0DB125">
      <w:pPr>
        <w:pStyle w:val="4"/>
        <w:numPr>
          <w:ilvl w:val="0"/>
          <w:numId w:val="5"/>
        </w:numPr>
        <w:ind w:firstLineChars="0"/>
        <w:rPr>
          <w:rFonts w:hint="eastAsia" w:ascii="宋体" w:hAnsi="宋体" w:eastAsia="宋体" w:cs="宋体"/>
          <w:sz w:val="28"/>
          <w:szCs w:val="28"/>
        </w:rPr>
      </w:pPr>
      <w:r>
        <w:rPr>
          <w:rFonts w:hint="eastAsia" w:ascii="宋体" w:hAnsi="宋体" w:eastAsia="宋体" w:cs="宋体"/>
          <w:sz w:val="28"/>
          <w:szCs w:val="28"/>
        </w:rPr>
        <w:t>单正态总体和两正态总体情形下的抽样分布定理</w:t>
      </w:r>
    </w:p>
    <w:p w14:paraId="37FC26DA">
      <w:pPr>
        <w:ind w:left="560"/>
        <w:rPr>
          <w:rFonts w:hint="eastAsia" w:ascii="宋体" w:hAnsi="宋体" w:eastAsia="宋体" w:cs="宋体"/>
          <w:sz w:val="28"/>
          <w:szCs w:val="28"/>
        </w:rPr>
      </w:pPr>
      <w:r>
        <w:rPr>
          <w:rFonts w:hint="eastAsia" w:ascii="宋体" w:hAnsi="宋体" w:eastAsia="宋体" w:cs="宋体"/>
          <w:sz w:val="28"/>
          <w:szCs w:val="28"/>
        </w:rPr>
        <w:t>（六）参数估计</w:t>
      </w:r>
    </w:p>
    <w:p w14:paraId="589832D8">
      <w:pPr>
        <w:pStyle w:val="4"/>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点估计的概念，矩估计法，最大似然估计法</w:t>
      </w:r>
    </w:p>
    <w:p w14:paraId="2277CBBC">
      <w:pPr>
        <w:pStyle w:val="4"/>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点估计的评价标准（无偏性、有效性、相合性），均方误差的概念。</w:t>
      </w:r>
    </w:p>
    <w:p w14:paraId="78C7FE2C">
      <w:pPr>
        <w:pStyle w:val="4"/>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区间估计的概念及其求解方法；区间估计的评价标准</w:t>
      </w:r>
    </w:p>
    <w:p w14:paraId="51337C01">
      <w:pPr>
        <w:pStyle w:val="4"/>
        <w:numPr>
          <w:ilvl w:val="0"/>
          <w:numId w:val="6"/>
        </w:numPr>
        <w:ind w:firstLineChars="0"/>
        <w:rPr>
          <w:rFonts w:hint="eastAsia" w:ascii="宋体" w:hAnsi="宋体" w:eastAsia="宋体" w:cs="宋体"/>
          <w:sz w:val="28"/>
          <w:szCs w:val="28"/>
        </w:rPr>
      </w:pPr>
      <w:r>
        <w:rPr>
          <w:rFonts w:hint="eastAsia" w:ascii="宋体" w:hAnsi="宋体" w:eastAsia="宋体" w:cs="宋体"/>
          <w:sz w:val="28"/>
          <w:szCs w:val="28"/>
        </w:rPr>
        <w:t>正态总体情形下参数的区间估计</w:t>
      </w:r>
    </w:p>
    <w:p w14:paraId="6A1100E6">
      <w:pPr>
        <w:ind w:left="560"/>
        <w:rPr>
          <w:rFonts w:hint="eastAsia" w:ascii="宋体" w:hAnsi="宋体" w:eastAsia="宋体" w:cs="宋体"/>
          <w:sz w:val="28"/>
          <w:szCs w:val="28"/>
        </w:rPr>
      </w:pPr>
      <w:r>
        <w:rPr>
          <w:rFonts w:hint="eastAsia" w:ascii="宋体" w:hAnsi="宋体" w:eastAsia="宋体" w:cs="宋体"/>
          <w:sz w:val="28"/>
          <w:szCs w:val="28"/>
        </w:rPr>
        <w:t>（七）假设检验</w:t>
      </w:r>
    </w:p>
    <w:p w14:paraId="39F75BFA">
      <w:pPr>
        <w:pStyle w:val="4"/>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假设检验相关概念及其的步骤（提出假设、检验统计量、显著性水平、拒绝域与接受域）、两类错误的概念及其关系、假设检验与区间估计的关系。</w:t>
      </w:r>
    </w:p>
    <w:p w14:paraId="1E781295">
      <w:pPr>
        <w:pStyle w:val="4"/>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正态总体情形下参数的假设检验</w:t>
      </w:r>
    </w:p>
    <w:p w14:paraId="26B958E2">
      <w:pPr>
        <w:pStyle w:val="4"/>
        <w:numPr>
          <w:ilvl w:val="0"/>
          <w:numId w:val="7"/>
        </w:numPr>
        <w:ind w:firstLineChars="0"/>
        <w:rPr>
          <w:rFonts w:hint="eastAsia" w:ascii="宋体" w:hAnsi="宋体" w:eastAsia="宋体" w:cs="宋体"/>
          <w:sz w:val="28"/>
          <w:szCs w:val="28"/>
        </w:rPr>
      </w:pPr>
      <w:r>
        <w:rPr>
          <w:rFonts w:hint="eastAsia" w:ascii="宋体" w:hAnsi="宋体" w:eastAsia="宋体" w:cs="宋体"/>
          <w:sz w:val="28"/>
          <w:szCs w:val="28"/>
        </w:rPr>
        <w:t>拟合优度检验</w:t>
      </w:r>
    </w:p>
    <w:p w14:paraId="7090B6A3">
      <w:pPr>
        <w:ind w:left="560"/>
        <w:rPr>
          <w:rFonts w:hint="eastAsia" w:ascii="宋体" w:hAnsi="宋体" w:eastAsia="宋体" w:cs="宋体"/>
          <w:sz w:val="28"/>
          <w:szCs w:val="28"/>
        </w:rPr>
      </w:pPr>
      <w:r>
        <w:rPr>
          <w:rFonts w:hint="eastAsia" w:ascii="宋体" w:hAnsi="宋体" w:eastAsia="宋体" w:cs="宋体"/>
          <w:sz w:val="28"/>
          <w:szCs w:val="28"/>
        </w:rPr>
        <w:t>（八）方差分析</w:t>
      </w:r>
    </w:p>
    <w:p w14:paraId="6135793D">
      <w:pPr>
        <w:pStyle w:val="4"/>
        <w:numPr>
          <w:ilvl w:val="0"/>
          <w:numId w:val="8"/>
        </w:numPr>
        <w:ind w:firstLineChars="0"/>
        <w:rPr>
          <w:rFonts w:hint="eastAsia" w:ascii="宋体" w:hAnsi="宋体" w:eastAsia="宋体" w:cs="宋体"/>
          <w:sz w:val="28"/>
          <w:szCs w:val="28"/>
        </w:rPr>
      </w:pPr>
      <w:r>
        <w:rPr>
          <w:rFonts w:hint="eastAsia" w:ascii="宋体" w:hAnsi="宋体" w:eastAsia="宋体" w:cs="宋体"/>
          <w:sz w:val="28"/>
          <w:szCs w:val="28"/>
        </w:rPr>
        <w:t>单因素方差分析的概念</w:t>
      </w:r>
    </w:p>
    <w:p w14:paraId="233CCFB2">
      <w:pPr>
        <w:pStyle w:val="4"/>
        <w:numPr>
          <w:ilvl w:val="0"/>
          <w:numId w:val="8"/>
        </w:numPr>
        <w:ind w:firstLineChars="0"/>
        <w:rPr>
          <w:rFonts w:hint="eastAsia" w:ascii="宋体" w:hAnsi="宋体" w:eastAsia="宋体" w:cs="宋体"/>
          <w:sz w:val="28"/>
          <w:szCs w:val="28"/>
        </w:rPr>
      </w:pPr>
      <w:r>
        <w:rPr>
          <w:rFonts w:hint="eastAsia" w:ascii="宋体" w:hAnsi="宋体" w:eastAsia="宋体" w:cs="宋体"/>
          <w:sz w:val="28"/>
          <w:szCs w:val="28"/>
        </w:rPr>
        <w:t>方差分析表</w:t>
      </w:r>
    </w:p>
    <w:p w14:paraId="1C3B2513">
      <w:pPr>
        <w:pStyle w:val="4"/>
        <w:numPr>
          <w:ilvl w:val="0"/>
          <w:numId w:val="8"/>
        </w:numPr>
        <w:ind w:firstLineChars="0"/>
        <w:rPr>
          <w:rFonts w:hint="eastAsia" w:ascii="宋体" w:hAnsi="宋体" w:eastAsia="宋体" w:cs="宋体"/>
          <w:sz w:val="28"/>
          <w:szCs w:val="28"/>
        </w:rPr>
      </w:pPr>
      <w:r>
        <w:rPr>
          <w:rFonts w:hint="eastAsia" w:ascii="宋体" w:hAnsi="宋体" w:eastAsia="宋体" w:cs="宋体"/>
          <w:sz w:val="28"/>
          <w:szCs w:val="28"/>
        </w:rPr>
        <w:t>多重比较</w:t>
      </w:r>
    </w:p>
    <w:p w14:paraId="3127EB0E">
      <w:pPr>
        <w:ind w:left="560"/>
        <w:rPr>
          <w:rFonts w:hint="eastAsia" w:ascii="宋体" w:hAnsi="宋体" w:eastAsia="宋体" w:cs="宋体"/>
          <w:sz w:val="28"/>
          <w:szCs w:val="28"/>
        </w:rPr>
      </w:pPr>
      <w:r>
        <w:rPr>
          <w:rFonts w:hint="eastAsia" w:ascii="宋体" w:hAnsi="宋体" w:eastAsia="宋体" w:cs="宋体"/>
          <w:sz w:val="28"/>
          <w:szCs w:val="28"/>
        </w:rPr>
        <w:t>（九）回归分析</w:t>
      </w:r>
    </w:p>
    <w:p w14:paraId="5085F552">
      <w:pPr>
        <w:pStyle w:val="4"/>
        <w:numPr>
          <w:ilvl w:val="0"/>
          <w:numId w:val="9"/>
        </w:numPr>
        <w:ind w:firstLineChars="0"/>
        <w:rPr>
          <w:rFonts w:hint="eastAsia" w:ascii="宋体" w:hAnsi="宋体" w:eastAsia="宋体" w:cs="宋体"/>
          <w:sz w:val="28"/>
          <w:szCs w:val="28"/>
        </w:rPr>
      </w:pPr>
      <w:r>
        <w:rPr>
          <w:rFonts w:hint="eastAsia" w:ascii="宋体" w:hAnsi="宋体" w:eastAsia="宋体" w:cs="宋体"/>
          <w:sz w:val="28"/>
          <w:szCs w:val="28"/>
        </w:rPr>
        <w:t>线性回归模型（模型的理论和样本形式、模型的假设）</w:t>
      </w:r>
    </w:p>
    <w:p w14:paraId="3C1BCBBA">
      <w:pPr>
        <w:pStyle w:val="4"/>
        <w:numPr>
          <w:ilvl w:val="0"/>
          <w:numId w:val="9"/>
        </w:numPr>
        <w:ind w:firstLineChars="0"/>
        <w:rPr>
          <w:rFonts w:hint="eastAsia" w:ascii="宋体" w:hAnsi="宋体" w:eastAsia="宋体" w:cs="宋体"/>
          <w:sz w:val="28"/>
          <w:szCs w:val="28"/>
        </w:rPr>
      </w:pPr>
      <w:r>
        <w:rPr>
          <w:rFonts w:hint="eastAsia" w:ascii="宋体" w:hAnsi="宋体" w:eastAsia="宋体" w:cs="宋体"/>
          <w:sz w:val="28"/>
          <w:szCs w:val="28"/>
        </w:rPr>
        <w:t>线性回归模型的参数估计</w:t>
      </w:r>
    </w:p>
    <w:p w14:paraId="6AAEAC72">
      <w:pPr>
        <w:pStyle w:val="4"/>
        <w:numPr>
          <w:ilvl w:val="0"/>
          <w:numId w:val="9"/>
        </w:numPr>
        <w:ind w:firstLineChars="0"/>
        <w:rPr>
          <w:rFonts w:hint="eastAsia" w:ascii="宋体" w:hAnsi="宋体" w:eastAsia="宋体" w:cs="宋体"/>
          <w:sz w:val="28"/>
          <w:szCs w:val="28"/>
        </w:rPr>
      </w:pPr>
      <w:r>
        <w:rPr>
          <w:rFonts w:hint="eastAsia" w:ascii="宋体" w:hAnsi="宋体" w:eastAsia="宋体" w:cs="宋体"/>
          <w:sz w:val="28"/>
          <w:szCs w:val="28"/>
        </w:rPr>
        <w:t>线性回归模型的假设检验</w:t>
      </w:r>
    </w:p>
    <w:p w14:paraId="16C9508C">
      <w:pPr>
        <w:pStyle w:val="4"/>
        <w:numPr>
          <w:ilvl w:val="0"/>
          <w:numId w:val="9"/>
        </w:numPr>
        <w:ind w:firstLineChars="0"/>
        <w:rPr>
          <w:rFonts w:hint="eastAsia" w:ascii="宋体" w:hAnsi="宋体" w:eastAsia="宋体" w:cs="宋体"/>
          <w:sz w:val="28"/>
          <w:szCs w:val="28"/>
        </w:rPr>
      </w:pPr>
      <w:r>
        <w:rPr>
          <w:rFonts w:hint="eastAsia" w:ascii="宋体" w:hAnsi="宋体" w:eastAsia="宋体" w:cs="宋体"/>
          <w:sz w:val="28"/>
          <w:szCs w:val="28"/>
        </w:rPr>
        <w:t>非线性回归</w:t>
      </w:r>
    </w:p>
    <w:p w14:paraId="77F3C3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p>
    <w:p w14:paraId="0A5296E1">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13D15B8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考试形式为闭卷笔试，考试时间为1</w:t>
      </w:r>
      <w:r>
        <w:rPr>
          <w:rFonts w:hint="eastAsia" w:ascii="宋体" w:hAnsi="宋体" w:cs="宋体"/>
          <w:sz w:val="28"/>
          <w:szCs w:val="28"/>
          <w:lang w:val="en-US" w:eastAsia="zh-CN"/>
        </w:rPr>
        <w:t>2</w:t>
      </w:r>
      <w:r>
        <w:rPr>
          <w:rFonts w:hint="eastAsia" w:ascii="宋体" w:hAnsi="宋体" w:eastAsia="宋体" w:cs="宋体"/>
          <w:sz w:val="28"/>
          <w:szCs w:val="28"/>
        </w:rPr>
        <w:t>0分钟。试卷满分为</w:t>
      </w:r>
      <w:r>
        <w:rPr>
          <w:rFonts w:hint="eastAsia" w:ascii="宋体" w:hAnsi="宋体" w:cs="宋体"/>
          <w:sz w:val="28"/>
          <w:szCs w:val="28"/>
          <w:lang w:val="en-US" w:eastAsia="zh-CN"/>
        </w:rPr>
        <w:t>100</w:t>
      </w:r>
      <w:r>
        <w:rPr>
          <w:rFonts w:hint="eastAsia" w:ascii="宋体" w:hAnsi="宋体" w:eastAsia="宋体" w:cs="宋体"/>
          <w:sz w:val="28"/>
          <w:szCs w:val="28"/>
        </w:rPr>
        <w:t>分，主要题型包括</w:t>
      </w:r>
      <w:r>
        <w:rPr>
          <w:rFonts w:hint="eastAsia" w:ascii="宋体" w:hAnsi="宋体" w:eastAsia="宋体" w:cs="宋体"/>
          <w:sz w:val="28"/>
          <w:szCs w:val="28"/>
          <w:lang w:val="en-US" w:eastAsia="zh-CN"/>
        </w:rPr>
        <w:t>但不限于</w:t>
      </w:r>
      <w:r>
        <w:rPr>
          <w:rFonts w:hint="eastAsia" w:ascii="宋体" w:hAnsi="宋体" w:cs="宋体"/>
          <w:sz w:val="28"/>
          <w:szCs w:val="28"/>
          <w:lang w:val="en-US" w:eastAsia="zh-CN"/>
        </w:rPr>
        <w:t>计算题，证明题、简答题和</w:t>
      </w:r>
      <w:r>
        <w:rPr>
          <w:rFonts w:hint="eastAsia" w:ascii="宋体" w:hAnsi="宋体" w:eastAsia="宋体" w:cs="宋体"/>
          <w:sz w:val="28"/>
          <w:szCs w:val="28"/>
        </w:rPr>
        <w:t>论述题。</w:t>
      </w:r>
    </w:p>
    <w:p w14:paraId="0C396B7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31378DE8">
      <w:pPr>
        <w:pStyle w:val="4"/>
        <w:numPr>
          <w:ilvl w:val="0"/>
          <w:numId w:val="10"/>
        </w:numPr>
        <w:ind w:firstLineChars="0"/>
        <w:rPr>
          <w:rFonts w:hint="eastAsia"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茆诗松, 程依明, 濮晓龙. 概率论与数理统计教程 (第3版) . 高等教育出版社, 2019.</w:t>
      </w:r>
    </w:p>
    <w:p w14:paraId="3B4BBACC">
      <w:pPr>
        <w:pStyle w:val="4"/>
        <w:numPr>
          <w:ilvl w:val="0"/>
          <w:numId w:val="10"/>
        </w:numPr>
        <w:ind w:firstLineChars="0"/>
        <w:rPr>
          <w:rFonts w:hint="eastAsia" w:ascii="宋体" w:hAnsi="宋体" w:eastAsia="宋体" w:cs="宋体"/>
          <w:sz w:val="28"/>
          <w:szCs w:val="28"/>
        </w:rPr>
      </w:pPr>
      <w:r>
        <w:rPr>
          <w:rFonts w:hint="eastAsia" w:ascii="宋体" w:hAnsi="宋体" w:eastAsia="宋体" w:cs="宋体"/>
          <w:color w:val="000000"/>
          <w:sz w:val="28"/>
          <w:szCs w:val="28"/>
          <w:shd w:val="clear" w:color="auto" w:fill="FFFFFF"/>
        </w:rPr>
        <w:t>陈希孺. 概率论与数理统计. 科学出版社，2018.</w:t>
      </w:r>
    </w:p>
    <w:p w14:paraId="376CDFDC"/>
    <w:p w14:paraId="08D93E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D6694"/>
    <w:multiLevelType w:val="multilevel"/>
    <w:tmpl w:val="047D6694"/>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101F176F"/>
    <w:multiLevelType w:val="multilevel"/>
    <w:tmpl w:val="101F176F"/>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17571443"/>
    <w:multiLevelType w:val="multilevel"/>
    <w:tmpl w:val="17571443"/>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24A20C05"/>
    <w:multiLevelType w:val="multilevel"/>
    <w:tmpl w:val="24A20C05"/>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24CC69F7"/>
    <w:multiLevelType w:val="multilevel"/>
    <w:tmpl w:val="24CC69F7"/>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36DA1716"/>
    <w:multiLevelType w:val="multilevel"/>
    <w:tmpl w:val="36DA1716"/>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38F020DB"/>
    <w:multiLevelType w:val="multilevel"/>
    <w:tmpl w:val="38F020DB"/>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5B8E0FDE"/>
    <w:multiLevelType w:val="multilevel"/>
    <w:tmpl w:val="5B8E0FDE"/>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5D880128"/>
    <w:multiLevelType w:val="multilevel"/>
    <w:tmpl w:val="5D880128"/>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
    <w:nsid w:val="775D721D"/>
    <w:multiLevelType w:val="multilevel"/>
    <w:tmpl w:val="775D721D"/>
    <w:lvl w:ilvl="0" w:tentative="0">
      <w:start w:val="1"/>
      <w:numFmt w:val="decimal"/>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 w:numId="2">
    <w:abstractNumId w:val="8"/>
  </w:num>
  <w:num w:numId="3">
    <w:abstractNumId w:val="9"/>
  </w:num>
  <w:num w:numId="4">
    <w:abstractNumId w:val="6"/>
  </w:num>
  <w:num w:numId="5">
    <w:abstractNumId w:val="7"/>
  </w:num>
  <w:num w:numId="6">
    <w:abstractNumId w:val="4"/>
  </w:num>
  <w:num w:numId="7">
    <w:abstractNumId w:val="3"/>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3535FAF"/>
    <w:rsid w:val="0B441F0D"/>
    <w:rsid w:val="1D265AB4"/>
    <w:rsid w:val="1E300D23"/>
    <w:rsid w:val="28542118"/>
    <w:rsid w:val="30497A7D"/>
    <w:rsid w:val="31447BE1"/>
    <w:rsid w:val="355C4EA8"/>
    <w:rsid w:val="37D12EE5"/>
    <w:rsid w:val="4AC62A9D"/>
    <w:rsid w:val="514C790A"/>
    <w:rsid w:val="523F66C4"/>
    <w:rsid w:val="5DA55CD9"/>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styleId="4">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1416</Words>
  <Characters>1432</Characters>
  <Lines>11</Lines>
  <Paragraphs>3</Paragraphs>
  <TotalTime>18</TotalTime>
  <ScaleCrop>false</ScaleCrop>
  <LinksUpToDate>false</LinksUpToDate>
  <CharactersWithSpaces>1454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dcterms:modified xsi:type="dcterms:W3CDTF">2025-09-30T03:46:13Z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7CF75FBB341B4AC890F821A93DEC39A0_13</vt:lpwstr>
  </property>
  <property fmtid="{D5CDD505-2E9C-101B-9397-08002B2CF9AE}" pid="4" name="KSOTemplateDocerSaveRecord">
    <vt:lpwstr>eyJoZGlkIjoiYjE1NTU3MDMxMjBmMzIzYzA0ZWJkOTYzY2E4ZmUzNDYiLCJ1c2VySWQiOiI2MjM0MzQyNTcifQ==</vt:lpwstr>
  </property>
</Properties>
</file>