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DAD9EB">
      <w:pPr>
        <w:spacing w:line="360" w:lineRule="auto"/>
        <w:jc w:val="both"/>
        <w:rPr>
          <w:rFonts w:hint="default" w:ascii="宋体" w:hAnsi="宋体" w:eastAsia="宋体" w:cs="宋体"/>
          <w:b w:val="0"/>
          <w:bCs w:val="0"/>
          <w:color w:val="000000" w:themeColor="text1"/>
          <w:sz w:val="28"/>
          <w:szCs w:val="28"/>
          <w:lang w:val="en-US" w:eastAsia="zh-CN"/>
          <w14:textFill>
            <w14:solidFill>
              <w14:schemeClr w14:val="tx1"/>
            </w14:solidFill>
          </w14:textFill>
        </w:rPr>
      </w:pPr>
    </w:p>
    <w:p w14:paraId="77BFF53D">
      <w:pPr>
        <w:spacing w:line="360" w:lineRule="auto"/>
        <w:jc w:val="cente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pP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海</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南师范大学</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2026年</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全国</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硕士研究生</w:t>
      </w:r>
      <w:r>
        <w:rPr>
          <w:rFonts w:hint="eastAsia" w:ascii="方正小标宋_GBK" w:hAnsi="方正小标宋_GBK" w:eastAsia="方正小标宋_GBK" w:cs="方正小标宋_GBK"/>
          <w:b w:val="0"/>
          <w:bCs w:val="0"/>
          <w:color w:val="000000" w:themeColor="text1"/>
          <w:sz w:val="32"/>
          <w:szCs w:val="32"/>
          <w:lang w:eastAsia="zh-CN"/>
          <w14:textFill>
            <w14:solidFill>
              <w14:schemeClr w14:val="tx1"/>
            </w14:solidFill>
          </w14:textFill>
        </w:rPr>
        <w:t>招生</w:t>
      </w: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考试</w:t>
      </w:r>
    </w:p>
    <w:p w14:paraId="21784C26">
      <w:pPr>
        <w:spacing w:line="360" w:lineRule="auto"/>
        <w:jc w:val="center"/>
        <w:rPr>
          <w:rFonts w:hint="eastAsia" w:ascii="宋体" w:hAnsi="宋体" w:cs="宋体"/>
          <w:b/>
          <w:bCs/>
          <w:color w:val="FF0000"/>
          <w:sz w:val="32"/>
          <w:szCs w:val="32"/>
          <w:lang w:val="en-US" w:eastAsia="zh-CN"/>
        </w:rPr>
      </w:pPr>
      <w:r>
        <w:rPr>
          <w:rFonts w:hint="eastAsia" w:ascii="方正小标宋_GBK" w:hAnsi="方正小标宋_GBK" w:eastAsia="方正小标宋_GBK" w:cs="方正小标宋_GBK"/>
          <w:b w:val="0"/>
          <w:bCs w:val="0"/>
          <w:color w:val="000000" w:themeColor="text1"/>
          <w:sz w:val="32"/>
          <w:szCs w:val="32"/>
          <w:lang w:val="en-US" w:eastAsia="zh-CN"/>
          <w14:textFill>
            <w14:solidFill>
              <w14:schemeClr w14:val="tx1"/>
            </w14:solidFill>
          </w14:textFill>
        </w:rPr>
        <w:t>复试笔试科目</w:t>
      </w:r>
      <w:r>
        <w:rPr>
          <w:rFonts w:hint="eastAsia" w:ascii="方正小标宋_GBK" w:hAnsi="方正小标宋_GBK" w:eastAsia="方正小标宋_GBK" w:cs="方正小标宋_GBK"/>
          <w:b w:val="0"/>
          <w:bCs w:val="0"/>
          <w:color w:val="000000" w:themeColor="text1"/>
          <w:sz w:val="32"/>
          <w:szCs w:val="32"/>
          <w14:textFill>
            <w14:solidFill>
              <w14:schemeClr w14:val="tx1"/>
            </w14:solidFill>
          </w14:textFill>
        </w:rPr>
        <w:t>考试大纲</w:t>
      </w:r>
      <w:r>
        <w:rPr>
          <w:rFonts w:hint="eastAsia" w:ascii="宋体" w:hAnsi="宋体" w:cs="宋体"/>
          <w:b/>
          <w:bCs/>
          <w:color w:val="FF0000"/>
          <w:sz w:val="32"/>
          <w:szCs w:val="32"/>
          <w:lang w:val="en-US" w:eastAsia="zh-CN"/>
        </w:rPr>
        <w:t xml:space="preserve"> </w:t>
      </w:r>
    </w:p>
    <w:p w14:paraId="50824252">
      <w:pPr>
        <w:spacing w:line="360" w:lineRule="auto"/>
        <w:jc w:val="center"/>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考试科目代码：[</w:t>
      </w:r>
      <w:r>
        <w:rPr>
          <w:rFonts w:hint="eastAsia" w:ascii="宋体" w:hAnsi="宋体" w:cs="宋体"/>
          <w:color w:val="000000" w:themeColor="text1"/>
          <w:sz w:val="28"/>
          <w:szCs w:val="28"/>
          <w:lang w:val="en-US" w:eastAsia="zh-CN"/>
          <w14:textFill>
            <w14:solidFill>
              <w14:schemeClr w14:val="tx1"/>
            </w14:solidFill>
          </w14:textFill>
        </w:rPr>
        <w:t>1</w:t>
      </w:r>
      <w:r>
        <w:rPr>
          <w:rFonts w:hint="eastAsia" w:ascii="宋体" w:hAnsi="宋体" w:eastAsia="宋体" w:cs="宋体"/>
          <w:color w:val="000000" w:themeColor="text1"/>
          <w:sz w:val="28"/>
          <w:szCs w:val="28"/>
          <w14:textFill>
            <w14:solidFill>
              <w14:schemeClr w14:val="tx1"/>
            </w14:solidFill>
          </w14:textFill>
        </w:rPr>
        <w:t>]              考试科目名称：</w:t>
      </w:r>
      <w:r>
        <w:rPr>
          <w:rFonts w:hint="eastAsia" w:ascii="宋体" w:hAnsi="宋体" w:cs="宋体"/>
          <w:color w:val="000000" w:themeColor="text1"/>
          <w:kern w:val="0"/>
          <w:sz w:val="28"/>
          <w:szCs w:val="28"/>
          <w:lang w:val="en-US" w:eastAsia="zh-CN" w:bidi="hi-IN"/>
          <w14:textFill>
            <w14:solidFill>
              <w14:schemeClr w14:val="tx1"/>
            </w14:solidFill>
          </w14:textFill>
        </w:rPr>
        <w:t>思想政治理论</w:t>
      </w:r>
    </w:p>
    <w:p w14:paraId="14F04177">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z w:val="28"/>
          <w:szCs w:val="28"/>
        </w:rPr>
      </w:pPr>
      <w:r>
        <w:rPr>
          <w:rFonts w:hint="eastAsia" w:ascii="宋体" w:hAnsi="宋体" w:eastAsia="宋体" w:cs="宋体"/>
          <w:szCs w:val="21"/>
        </w:rPr>
        <w:t>﹡﹡﹡﹡﹡﹡﹡﹡﹡﹡﹡﹡﹡﹡﹡﹡﹡﹡﹡﹡﹡﹡﹡﹡﹡﹡﹡﹡﹡﹡﹡﹡﹡﹡﹡﹡﹡﹡﹡</w:t>
      </w:r>
    </w:p>
    <w:p w14:paraId="395F04E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一、考试性质</w:t>
      </w:r>
    </w:p>
    <w:p w14:paraId="0A9974F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《思想政治理论》是</w:t>
      </w:r>
      <w:r>
        <w:rPr>
          <w:rFonts w:hint="eastAsia" w:ascii="宋体" w:hAnsi="宋体" w:cs="宋体"/>
          <w:sz w:val="28"/>
          <w:szCs w:val="28"/>
          <w:lang w:val="en-US" w:eastAsia="zh-CN"/>
        </w:rPr>
        <w:t>工商管理（专业学位）</w:t>
      </w:r>
      <w:r>
        <w:rPr>
          <w:rFonts w:hint="eastAsia" w:ascii="宋体" w:hAnsi="宋体" w:eastAsia="宋体" w:cs="宋体"/>
          <w:sz w:val="28"/>
          <w:szCs w:val="28"/>
        </w:rPr>
        <w:t>研究生招生考试复试的重要科目，旨在</w:t>
      </w:r>
      <w:r>
        <w:rPr>
          <w:rFonts w:hint="eastAsia" w:ascii="宋体" w:hAnsi="宋体" w:cs="宋体"/>
          <w:sz w:val="28"/>
          <w:szCs w:val="28"/>
          <w:lang w:val="en-US" w:eastAsia="zh-CN"/>
        </w:rPr>
        <w:t>考察</w:t>
      </w:r>
      <w:r>
        <w:rPr>
          <w:rFonts w:hint="eastAsia" w:ascii="宋体" w:hAnsi="宋体" w:eastAsia="宋体" w:cs="宋体"/>
          <w:sz w:val="28"/>
          <w:szCs w:val="28"/>
        </w:rPr>
        <w:t>考生对思想政治理论的理解、掌握和运用能力，以及运用马克思主义的立场、观点和方法分析问题、解决问题的能力，确保录取的考生具备良好的思想政治素质和理论基础。</w:t>
      </w:r>
    </w:p>
    <w:p w14:paraId="4C64024E">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二、评价目标</w:t>
      </w:r>
    </w:p>
    <w:p w14:paraId="4DB673D0">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准确理解和掌握马克思主义基本原理、毛泽东思想、中国特色社会主义理论体系以及习近平新时代中国特色社会主义思想的核心内容、基本观点和重要论断。能够运用上述理论知识，正确分析和解读当前国内外重大时事政治问题、经济社会发展中的热点难点问题，展现出正确的政治立场和敏锐的政治洞察力</w:t>
      </w:r>
      <w:r>
        <w:rPr>
          <w:rFonts w:hint="eastAsia" w:ascii="宋体" w:hAnsi="宋体" w:cs="宋体"/>
          <w:sz w:val="28"/>
          <w:szCs w:val="28"/>
          <w:lang w:eastAsia="zh-CN"/>
        </w:rPr>
        <w:t>，</w:t>
      </w:r>
      <w:r>
        <w:rPr>
          <w:rFonts w:hint="eastAsia" w:ascii="宋体" w:hAnsi="宋体" w:eastAsia="宋体" w:cs="宋体"/>
          <w:sz w:val="28"/>
          <w:szCs w:val="28"/>
        </w:rPr>
        <w:t>体现出较高的思想政治素养和综合分析能力。</w:t>
      </w:r>
    </w:p>
    <w:p w14:paraId="4E8B8B0D">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三、考试范围</w:t>
      </w:r>
    </w:p>
    <w:p w14:paraId="53E1BFD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1.</w:t>
      </w:r>
      <w:r>
        <w:rPr>
          <w:rFonts w:hint="eastAsia" w:ascii="宋体" w:hAnsi="宋体" w:eastAsia="宋体" w:cs="宋体"/>
          <w:sz w:val="28"/>
          <w:szCs w:val="28"/>
          <w:lang w:val="en-US" w:eastAsia="zh-CN"/>
        </w:rPr>
        <w:t>《思想政治理论》考试以“马克思主义理论研究和建设工程”重点教材为主要复习用书，包括：《马克思主义基本原理概论》《毛泽东思想和中国特色社会主义理论体系概论》</w:t>
      </w:r>
      <w:r>
        <w:rPr>
          <w:rFonts w:hint="eastAsia" w:ascii="宋体" w:hAnsi="宋体" w:cs="宋体"/>
          <w:sz w:val="28"/>
          <w:szCs w:val="28"/>
          <w:lang w:val="en-US" w:eastAsia="zh-CN"/>
        </w:rPr>
        <w:t>等，</w:t>
      </w:r>
      <w:r>
        <w:rPr>
          <w:rFonts w:hint="eastAsia" w:ascii="宋体" w:hAnsi="宋体" w:eastAsia="宋体" w:cs="宋体"/>
          <w:sz w:val="28"/>
          <w:szCs w:val="28"/>
          <w:lang w:val="en-US" w:eastAsia="zh-CN"/>
        </w:rPr>
        <w:t>其他</w:t>
      </w:r>
      <w:r>
        <w:rPr>
          <w:rFonts w:hint="eastAsia" w:ascii="宋体" w:hAnsi="宋体" w:cs="宋体"/>
          <w:sz w:val="28"/>
          <w:szCs w:val="28"/>
          <w:lang w:val="en-US" w:eastAsia="zh-CN"/>
        </w:rPr>
        <w:t>相关</w:t>
      </w:r>
      <w:r>
        <w:rPr>
          <w:rFonts w:hint="eastAsia" w:ascii="宋体" w:hAnsi="宋体" w:eastAsia="宋体" w:cs="宋体"/>
          <w:sz w:val="28"/>
          <w:szCs w:val="28"/>
          <w:lang w:val="en-US" w:eastAsia="zh-CN"/>
        </w:rPr>
        <w:t>的思想政治理论</w:t>
      </w:r>
      <w:r>
        <w:rPr>
          <w:rFonts w:hint="eastAsia" w:ascii="宋体" w:hAnsi="宋体" w:cs="宋体"/>
          <w:sz w:val="28"/>
          <w:szCs w:val="28"/>
          <w:lang w:val="en-US" w:eastAsia="zh-CN"/>
        </w:rPr>
        <w:t>书籍</w:t>
      </w:r>
      <w:r>
        <w:rPr>
          <w:rFonts w:hint="eastAsia" w:ascii="宋体" w:hAnsi="宋体" w:eastAsia="宋体" w:cs="宋体"/>
          <w:sz w:val="28"/>
          <w:szCs w:val="28"/>
          <w:lang w:val="en-US" w:eastAsia="zh-CN"/>
        </w:rPr>
        <w:t>亦可作为辅助复习用书。</w:t>
      </w:r>
    </w:p>
    <w:p w14:paraId="115331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cs="宋体"/>
          <w:sz w:val="28"/>
          <w:szCs w:val="28"/>
          <w:lang w:val="en-US" w:eastAsia="zh-CN"/>
        </w:rPr>
        <w:t>2.</w:t>
      </w:r>
      <w:r>
        <w:rPr>
          <w:rFonts w:hint="eastAsia" w:ascii="宋体" w:hAnsi="宋体" w:eastAsia="宋体" w:cs="宋体"/>
          <w:sz w:val="28"/>
          <w:szCs w:val="28"/>
          <w:lang w:val="en-US" w:eastAsia="zh-CN"/>
        </w:rPr>
        <w:t>熟知马克思主义基本原理</w:t>
      </w:r>
      <w:r>
        <w:rPr>
          <w:rFonts w:hint="eastAsia" w:ascii="宋体" w:hAnsi="宋体" w:cs="宋体"/>
          <w:sz w:val="28"/>
          <w:szCs w:val="28"/>
          <w:lang w:val="en-US" w:eastAsia="zh-CN"/>
        </w:rPr>
        <w:t>的基本内容，包括</w:t>
      </w:r>
      <w:r>
        <w:rPr>
          <w:rFonts w:hint="eastAsia" w:ascii="宋体" w:hAnsi="宋体" w:eastAsia="宋体" w:cs="宋体"/>
          <w:sz w:val="28"/>
          <w:szCs w:val="28"/>
        </w:rPr>
        <w:t>辩证唯物主义和历史唯物主义的世界观与方法论，马克思主义政治经济学的基本理论，科学社会主义的基本原则，以及理论与实践相结合的分析方法。</w:t>
      </w:r>
      <w:r>
        <w:rPr>
          <w:rFonts w:hint="eastAsia" w:ascii="宋体" w:hAnsi="宋体" w:cs="宋体"/>
          <w:sz w:val="28"/>
          <w:szCs w:val="28"/>
          <w:lang w:val="en-US" w:eastAsia="zh-CN"/>
        </w:rPr>
        <w:t>熟知</w:t>
      </w:r>
      <w:r>
        <w:rPr>
          <w:rFonts w:hint="eastAsia" w:ascii="宋体" w:hAnsi="宋体" w:eastAsia="宋体" w:cs="宋体"/>
          <w:sz w:val="28"/>
          <w:szCs w:val="28"/>
        </w:rPr>
        <w:t>毛泽东思想和中国特色社会主义理论体系</w:t>
      </w:r>
      <w:r>
        <w:rPr>
          <w:rFonts w:hint="eastAsia" w:ascii="宋体" w:hAnsi="宋体" w:cs="宋体"/>
          <w:sz w:val="28"/>
          <w:szCs w:val="28"/>
          <w:lang w:eastAsia="zh-CN"/>
        </w:rPr>
        <w:t>，</w:t>
      </w:r>
      <w:r>
        <w:rPr>
          <w:rFonts w:hint="eastAsia" w:ascii="宋体" w:hAnsi="宋体" w:cs="宋体"/>
          <w:sz w:val="28"/>
          <w:szCs w:val="28"/>
          <w:lang w:val="en-US" w:eastAsia="zh-CN"/>
        </w:rPr>
        <w:t>包括</w:t>
      </w:r>
      <w:r>
        <w:rPr>
          <w:rFonts w:hint="eastAsia" w:ascii="宋体" w:hAnsi="宋体" w:eastAsia="宋体" w:cs="宋体"/>
          <w:sz w:val="28"/>
          <w:szCs w:val="28"/>
        </w:rPr>
        <w:t>毛泽东思想的形成与主要内容，中国特色社会主义理论体系（邓小平理论、“三个代表” 重要思想、科学发展观、习近平新时代中国特色社会主义思想）的核心观点、历史地位及实践要求，新时代中国特色社会主义的基本方略与发展布局。</w:t>
      </w:r>
      <w:r>
        <w:rPr>
          <w:rFonts w:hint="eastAsia" w:ascii="宋体" w:hAnsi="宋体" w:cs="宋体"/>
          <w:sz w:val="28"/>
          <w:szCs w:val="28"/>
          <w:lang w:val="en-US" w:eastAsia="zh-CN"/>
        </w:rPr>
        <w:t>熟知</w:t>
      </w:r>
      <w:r>
        <w:rPr>
          <w:rFonts w:hint="eastAsia" w:ascii="宋体" w:hAnsi="宋体" w:eastAsia="宋体" w:cs="宋体"/>
          <w:sz w:val="28"/>
          <w:szCs w:val="28"/>
        </w:rPr>
        <w:t>近年国内外重大时事，当代世界经济格局、国际政治关系的演变，中国的外交政策与全球治理观。</w:t>
      </w:r>
      <w:r>
        <w:rPr>
          <w:rFonts w:hint="eastAsia" w:ascii="宋体" w:hAnsi="宋体" w:eastAsia="宋体" w:cs="宋体"/>
          <w:sz w:val="28"/>
          <w:szCs w:val="28"/>
          <w:lang w:val="en-US" w:eastAsia="zh-CN"/>
        </w:rPr>
        <w:t>能够运用思想政治理论知识，结合国内外现实问题，对重要理论观点、政策实践及社会现象进行分析与评价，具备理论联系实际的逻辑思维能力。</w:t>
      </w:r>
    </w:p>
    <w:p w14:paraId="2934AACC">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rPr>
      </w:pPr>
      <w:r>
        <w:rPr>
          <w:rFonts w:hint="eastAsia" w:ascii="宋体" w:hAnsi="宋体" w:eastAsia="宋体" w:cs="宋体"/>
          <w:b/>
          <w:bCs/>
          <w:sz w:val="28"/>
          <w:szCs w:val="28"/>
        </w:rPr>
        <w:t>四、考试形式和试卷结构</w:t>
      </w:r>
    </w:p>
    <w:p w14:paraId="750448A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考试形式为闭卷笔试，考试时间为</w:t>
      </w:r>
      <w:r>
        <w:rPr>
          <w:rFonts w:hint="eastAsia" w:ascii="宋体" w:hAnsi="宋体" w:cs="宋体"/>
          <w:sz w:val="28"/>
          <w:szCs w:val="28"/>
          <w:lang w:val="en-US" w:eastAsia="zh-CN"/>
        </w:rPr>
        <w:t>120</w:t>
      </w:r>
      <w:r>
        <w:rPr>
          <w:rFonts w:hint="eastAsia" w:ascii="宋体" w:hAnsi="宋体" w:eastAsia="宋体" w:cs="宋体"/>
          <w:sz w:val="28"/>
          <w:szCs w:val="28"/>
        </w:rPr>
        <w:t>分钟。</w:t>
      </w:r>
      <w:bookmarkStart w:id="0" w:name="_GoBack"/>
      <w:r>
        <w:rPr>
          <w:rFonts w:hint="eastAsia" w:ascii="宋体" w:hAnsi="宋体" w:eastAsia="宋体" w:cs="宋体"/>
          <w:b w:val="0"/>
          <w:bCs w:val="0"/>
          <w:sz w:val="28"/>
          <w:szCs w:val="28"/>
        </w:rPr>
        <w:t>试卷满分为1</w:t>
      </w:r>
      <w:r>
        <w:rPr>
          <w:rFonts w:hint="eastAsia" w:ascii="宋体" w:hAnsi="宋体" w:cs="宋体"/>
          <w:b w:val="0"/>
          <w:bCs w:val="0"/>
          <w:sz w:val="28"/>
          <w:szCs w:val="28"/>
          <w:lang w:val="en-US" w:eastAsia="zh-CN"/>
        </w:rPr>
        <w:t>0</w:t>
      </w:r>
      <w:r>
        <w:rPr>
          <w:rFonts w:hint="eastAsia" w:ascii="宋体" w:hAnsi="宋体" w:eastAsia="宋体" w:cs="宋体"/>
          <w:b w:val="0"/>
          <w:bCs w:val="0"/>
          <w:sz w:val="28"/>
          <w:szCs w:val="28"/>
        </w:rPr>
        <w:t>0分，</w:t>
      </w:r>
      <w:bookmarkEnd w:id="0"/>
      <w:r>
        <w:rPr>
          <w:rFonts w:hint="eastAsia" w:ascii="宋体" w:hAnsi="宋体" w:eastAsia="宋体" w:cs="宋体"/>
          <w:sz w:val="28"/>
          <w:szCs w:val="28"/>
        </w:rPr>
        <w:t>主要题型包括简答题、论述题</w:t>
      </w:r>
      <w:r>
        <w:rPr>
          <w:rFonts w:hint="eastAsia" w:ascii="宋体" w:hAnsi="宋体" w:cs="宋体"/>
          <w:sz w:val="28"/>
          <w:szCs w:val="28"/>
          <w:lang w:val="en-US" w:eastAsia="zh-CN"/>
        </w:rPr>
        <w:t>等</w:t>
      </w:r>
      <w:r>
        <w:rPr>
          <w:rFonts w:hint="eastAsia" w:ascii="宋体" w:hAnsi="宋体" w:eastAsia="宋体" w:cs="宋体"/>
          <w:sz w:val="28"/>
          <w:szCs w:val="28"/>
        </w:rPr>
        <w:t>。</w:t>
      </w:r>
    </w:p>
    <w:p w14:paraId="16FBD4AB">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val="en-US" w:eastAsia="zh-CN"/>
        </w:rPr>
        <w:t>五</w:t>
      </w:r>
      <w:r>
        <w:rPr>
          <w:rFonts w:hint="eastAsia" w:ascii="宋体" w:hAnsi="宋体" w:eastAsia="宋体" w:cs="宋体"/>
          <w:b/>
          <w:bCs/>
          <w:sz w:val="28"/>
          <w:szCs w:val="28"/>
        </w:rPr>
        <w:t>、主要参考书</w:t>
      </w:r>
      <w:r>
        <w:rPr>
          <w:rFonts w:hint="eastAsia" w:ascii="宋体" w:hAnsi="宋体" w:eastAsia="宋体" w:cs="宋体"/>
          <w:b/>
          <w:bCs/>
          <w:sz w:val="28"/>
          <w:szCs w:val="28"/>
          <w:lang w:eastAsia="zh-CN"/>
        </w:rPr>
        <w:t>目</w:t>
      </w:r>
    </w:p>
    <w:p w14:paraId="10D3F2B6">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1.高等教育出版社编写组</w:t>
      </w:r>
      <w:r>
        <w:rPr>
          <w:rFonts w:hint="eastAsia" w:ascii="宋体" w:hAnsi="宋体" w:cs="宋体"/>
          <w:sz w:val="28"/>
          <w:szCs w:val="28"/>
          <w:lang w:val="en-US" w:eastAsia="zh-CN"/>
        </w:rPr>
        <w:t>编：</w:t>
      </w:r>
      <w:r>
        <w:rPr>
          <w:rFonts w:hint="eastAsia" w:ascii="宋体" w:hAnsi="宋体" w:eastAsia="宋体" w:cs="宋体"/>
          <w:sz w:val="28"/>
          <w:szCs w:val="28"/>
        </w:rPr>
        <w:t>《马克思主义基本原理》，高等教育出版社2023年。</w:t>
      </w:r>
    </w:p>
    <w:p w14:paraId="6883CA7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2.高等教育出版社编写组</w:t>
      </w:r>
      <w:r>
        <w:rPr>
          <w:rFonts w:hint="eastAsia" w:ascii="宋体" w:hAnsi="宋体" w:cs="宋体"/>
          <w:sz w:val="28"/>
          <w:szCs w:val="28"/>
          <w:lang w:val="en-US" w:eastAsia="zh-CN"/>
        </w:rPr>
        <w:t>编：</w:t>
      </w:r>
      <w:r>
        <w:rPr>
          <w:rFonts w:hint="eastAsia" w:ascii="宋体" w:hAnsi="宋体" w:eastAsia="宋体" w:cs="宋体"/>
          <w:sz w:val="28"/>
          <w:szCs w:val="28"/>
        </w:rPr>
        <w:t>《毛泽东思想和中国特色社会主义理论体系概论》，高等教育出版社2023年。</w:t>
      </w:r>
    </w:p>
    <w:p w14:paraId="707734F1">
      <w:pPr>
        <w:widowControl/>
        <w:spacing w:before="100" w:beforeAutospacing="1" w:after="100" w:afterAutospacing="1"/>
        <w:jc w:val="left"/>
        <w:rPr>
          <w:rFonts w:ascii="Verdana" w:hAnsi="Verdana" w:cs="宋体"/>
          <w:kern w:val="0"/>
          <w:sz w:val="18"/>
          <w:szCs w:val="18"/>
        </w:rPr>
      </w:pPr>
    </w:p>
    <w:p w14:paraId="5CF1973B"/>
    <w:p w14:paraId="6FF1B0E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gzZGI5NTY1MmViMjc5NTgwYWNmOTdlZTk5MDA4OWEifQ=="/>
  </w:docVars>
  <w:rsids>
    <w:rsidRoot w:val="000618D6"/>
    <w:rsid w:val="000004FA"/>
    <w:rsid w:val="000618D6"/>
    <w:rsid w:val="000706BA"/>
    <w:rsid w:val="00270FE2"/>
    <w:rsid w:val="00330E58"/>
    <w:rsid w:val="0037423B"/>
    <w:rsid w:val="00637B77"/>
    <w:rsid w:val="007E44BE"/>
    <w:rsid w:val="008A7612"/>
    <w:rsid w:val="009418E3"/>
    <w:rsid w:val="009764CF"/>
    <w:rsid w:val="009E5A96"/>
    <w:rsid w:val="00A17AA7"/>
    <w:rsid w:val="03535FAF"/>
    <w:rsid w:val="0B441F0D"/>
    <w:rsid w:val="1D265AB4"/>
    <w:rsid w:val="232D5E63"/>
    <w:rsid w:val="28542118"/>
    <w:rsid w:val="34D7303D"/>
    <w:rsid w:val="355C4EA8"/>
    <w:rsid w:val="36DE12F2"/>
    <w:rsid w:val="3A747213"/>
    <w:rsid w:val="3E907376"/>
    <w:rsid w:val="523F66C4"/>
    <w:rsid w:val="54326C93"/>
    <w:rsid w:val="61596313"/>
    <w:rsid w:val="684E77D6"/>
    <w:rsid w:val="741B45BA"/>
    <w:rsid w:val="750204D5"/>
    <w:rsid w:val="755E3979"/>
    <w:rsid w:val="7C902F5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2</Pages>
  <Words>949</Words>
  <Characters>968</Characters>
  <Lines>11</Lines>
  <Paragraphs>3</Paragraphs>
  <TotalTime>10</TotalTime>
  <ScaleCrop>false</ScaleCrop>
  <LinksUpToDate>false</LinksUpToDate>
  <CharactersWithSpaces>984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玢大街</cp:lastModifiedBy>
  <dcterms:modified xsi:type="dcterms:W3CDTF">2025-09-30T10:00:17Z</dcterms:modified>
  <dc:title>附件8</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E1059F3E78874573A37AEC71F2EF19D1_12</vt:lpwstr>
  </property>
  <property fmtid="{D5CDD505-2E9C-101B-9397-08002B2CF9AE}" pid="4" name="KSOTemplateDocerSaveRecord">
    <vt:lpwstr>eyJoZGlkIjoiYjE1NTU3MDMxMjBmMzIzYzA0ZWJkOTYzY2E4ZmUzNDYiLCJ1c2VySWQiOiI2MjM0MzQyNTcifQ==</vt:lpwstr>
  </property>
</Properties>
</file>