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632A42">
      <w:pPr>
        <w:spacing w:line="360" w:lineRule="auto"/>
        <w:jc w:val="both"/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</w:rPr>
      </w:pPr>
      <w:bookmarkStart w:id="0" w:name="_GoBack"/>
      <w:bookmarkEnd w:id="0"/>
    </w:p>
    <w:p w14:paraId="53287F69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</w:rPr>
        <w:t>海南师范大学2026年全国硕士研究生招生考试</w:t>
      </w:r>
    </w:p>
    <w:p w14:paraId="4BF9302F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</w:rPr>
        <w:t xml:space="preserve">初试自命题科目考试大纲 </w:t>
      </w:r>
    </w:p>
    <w:p w14:paraId="705E5EC1">
      <w:pPr>
        <w:spacing w:line="360" w:lineRule="auto"/>
        <w:jc w:val="center"/>
        <w:rPr>
          <w:rFonts w:ascii="宋体" w:hAnsi="宋体" w:cs="宋体"/>
          <w:color w:val="000000" w:themeColor="text1"/>
          <w:sz w:val="28"/>
          <w:szCs w:val="28"/>
        </w:rPr>
      </w:pPr>
      <w:r>
        <w:rPr>
          <w:rFonts w:hint="eastAsia" w:ascii="宋体" w:hAnsi="宋体" w:cs="宋体"/>
          <w:color w:val="000000" w:themeColor="text1"/>
          <w:sz w:val="28"/>
          <w:szCs w:val="28"/>
        </w:rPr>
        <w:t>考试科目代码：[434]       考试科目名称：国际商务专业基础</w:t>
      </w:r>
    </w:p>
    <w:p w14:paraId="5AF79306"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14:paraId="5E9C5318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5D9E84D0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国际商务专业基础》是国际商务硕士（MIB）专业学位研究生入学统一考试的科目之一。《国际商务专业基础》考试要力求反映国际商务硕士专业学位的特点，科学、公平、准确、规范地测评考生的专业基础素质和综合能力，以利于选拔具有发展潜力的优秀人才入学，为国家开放型经济体系建设培养具有良好职业操守和国际视野、具有较强跨文化沟通以及分析与解决实际问题能力的高层次、应用型、复合型国际商务专业人才。</w:t>
      </w:r>
    </w:p>
    <w:p w14:paraId="0A6C4B29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 w14:paraId="3AE9A1B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掌握国际商务的基本概念和基础知识，理解国际商务的基本理论和基本方法，能运用国际商务的基本理论和方法来分析和解决国际商务现实问题。</w:t>
      </w:r>
    </w:p>
    <w:p w14:paraId="6446B743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 w14:paraId="5846F032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（一）国际贸易理论</w:t>
      </w:r>
    </w:p>
    <w:p w14:paraId="0DB25804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1.绝对优势与比较优势论</w:t>
      </w:r>
    </w:p>
    <w:p w14:paraId="472A6982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2.要素禀赋论</w:t>
      </w:r>
    </w:p>
    <w:p w14:paraId="7776EBA3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3.贸易保护理论</w:t>
      </w:r>
    </w:p>
    <w:p w14:paraId="3BCE2F40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4.国际贸易新理论</w:t>
      </w:r>
    </w:p>
    <w:p w14:paraId="6CA02414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（二）国际贸易政策与壁垒</w:t>
      </w:r>
    </w:p>
    <w:p w14:paraId="72CB66CB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1.关税措施</w:t>
      </w:r>
    </w:p>
    <w:p w14:paraId="2361155F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2.非关税措施</w:t>
      </w:r>
    </w:p>
    <w:p w14:paraId="33623C92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3.国际贸易摩擦</w:t>
      </w:r>
    </w:p>
    <w:p w14:paraId="53D56DDD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4.国际贸易中的知识产权保护与环境保护政策</w:t>
      </w:r>
    </w:p>
    <w:p w14:paraId="4CDE2A5E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（三）区域经济一体化与多边贸易体制</w:t>
      </w:r>
    </w:p>
    <w:p w14:paraId="1C22BFEC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1.经济全球化与世界贸易组织</w:t>
      </w:r>
    </w:p>
    <w:p w14:paraId="5E8F5997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2.欧洲一体化实践</w:t>
      </w:r>
    </w:p>
    <w:p w14:paraId="25ADFBD5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3.其他区域自由贸易安排</w:t>
      </w:r>
    </w:p>
    <w:p w14:paraId="2E1EE331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4.中国的区域经济合作实践</w:t>
      </w:r>
    </w:p>
    <w:p w14:paraId="628FE4E3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（四）国际直接投资理论和跨国公司理论</w:t>
      </w:r>
    </w:p>
    <w:p w14:paraId="23D0A516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1.垄断优势理论</w:t>
      </w:r>
    </w:p>
    <w:p w14:paraId="4FCB6FBC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2.内部化理论</w:t>
      </w:r>
    </w:p>
    <w:p w14:paraId="74873820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3.区位因素和集群理论</w:t>
      </w:r>
    </w:p>
    <w:p w14:paraId="3D3D2D30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4.国际生产折衷理论</w:t>
      </w:r>
    </w:p>
    <w:p w14:paraId="125C2A5F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5.对外投资其他理论</w:t>
      </w:r>
    </w:p>
    <w:p w14:paraId="2A5FFCC3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6.国家竞争优势理论</w:t>
      </w:r>
    </w:p>
    <w:p w14:paraId="1FD45679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（五）国际金融</w:t>
      </w:r>
    </w:p>
    <w:p w14:paraId="6D0178B5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1.国际货币体系与汇率制度</w:t>
      </w:r>
    </w:p>
    <w:p w14:paraId="70C9FAC4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2.国际收支</w:t>
      </w:r>
    </w:p>
    <w:p w14:paraId="3F3F0BFF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3.国际金融市场</w:t>
      </w:r>
    </w:p>
    <w:p w14:paraId="28521119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4.</w:t>
      </w:r>
      <w:r>
        <w:rPr>
          <w:rFonts w:cs="仿宋" w:asciiTheme="minorEastAsia" w:hAnsiTheme="minorEastAsia" w:eastAsiaTheme="minorEastAsia"/>
          <w:sz w:val="28"/>
          <w:szCs w:val="28"/>
        </w:rPr>
        <w:t xml:space="preserve"> 开放经济下的宏观经济政策管理</w:t>
      </w:r>
    </w:p>
    <w:p w14:paraId="5F08DFB4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5.</w:t>
      </w:r>
      <w:r>
        <w:rPr>
          <w:rFonts w:cs="仿宋" w:asciiTheme="minorEastAsia" w:hAnsiTheme="minorEastAsia" w:eastAsiaTheme="minorEastAsia"/>
          <w:sz w:val="28"/>
          <w:szCs w:val="28"/>
        </w:rPr>
        <w:t>区域货币一体化理论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与实践</w:t>
      </w:r>
    </w:p>
    <w:p w14:paraId="02DAFAF4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（六）国际商务经营方式</w:t>
      </w:r>
    </w:p>
    <w:p w14:paraId="2D8B8CFA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1.商品出口</w:t>
      </w:r>
    </w:p>
    <w:p w14:paraId="64065027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2.技术授权</w:t>
      </w:r>
    </w:p>
    <w:p w14:paraId="1A590718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3.合同安排</w:t>
      </w:r>
    </w:p>
    <w:p w14:paraId="73350011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4.对外直接投资</w:t>
      </w:r>
    </w:p>
    <w:p w14:paraId="5BB97800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5.合资企业</w:t>
      </w:r>
    </w:p>
    <w:p w14:paraId="0A505FE3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6.战略联盟</w:t>
      </w:r>
    </w:p>
    <w:p w14:paraId="58DB8CA8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 w:val="28"/>
          <w:szCs w:val="28"/>
        </w:rPr>
        <w:t>7.国际经营方式的选择</w:t>
      </w:r>
    </w:p>
    <w:p w14:paraId="1A163B7E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 w14:paraId="1180CCE4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考试形式为闭卷笔试，考试时间为180分钟。试卷满分为150分，主要题型包括但不限于名词解释题、简答题、论述题、案例分析题等。</w:t>
      </w:r>
    </w:p>
    <w:p w14:paraId="5D5A1C4E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 w14:paraId="4C7E7580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1.《国际经济学教程》（第4版），黄卫平、彭刚，中国人民大学出版社，2022。</w:t>
      </w:r>
    </w:p>
    <w:p w14:paraId="4E538D7A">
      <w:pPr>
        <w:ind w:firstLine="560" w:firstLineChars="200"/>
      </w:pPr>
      <w:r>
        <w:rPr>
          <w:rFonts w:hint="eastAsia" w:ascii="宋体" w:hAnsi="宋体" w:cs="宋体"/>
          <w:sz w:val="28"/>
          <w:szCs w:val="28"/>
        </w:rPr>
        <w:t>2.《国际经济学》（第2版），唐晓云、贾彩彦，北京大学出版社，2016。</w:t>
      </w:r>
    </w:p>
    <w:p w14:paraId="101F1B0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JlMGE1ZTk2ZDljZjUyYWVlNjgyODdlOGE2YjY2YTQifQ=="/>
  </w:docVars>
  <w:rsids>
    <w:rsidRoot w:val="0D89318B"/>
    <w:rsid w:val="000C40A7"/>
    <w:rsid w:val="001B73F1"/>
    <w:rsid w:val="0021283F"/>
    <w:rsid w:val="00353B4C"/>
    <w:rsid w:val="004B2D64"/>
    <w:rsid w:val="00602D27"/>
    <w:rsid w:val="006A3F0E"/>
    <w:rsid w:val="006F23BF"/>
    <w:rsid w:val="008C569D"/>
    <w:rsid w:val="00B82997"/>
    <w:rsid w:val="00DB42A2"/>
    <w:rsid w:val="00E32F86"/>
    <w:rsid w:val="00E33108"/>
    <w:rsid w:val="00E5400D"/>
    <w:rsid w:val="00EB6893"/>
    <w:rsid w:val="00EC3AAF"/>
    <w:rsid w:val="00F53C3A"/>
    <w:rsid w:val="0D89318B"/>
    <w:rsid w:val="1DDD4099"/>
    <w:rsid w:val="5197617F"/>
    <w:rsid w:val="715A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842</Words>
  <Characters>893</Characters>
  <Lines>6</Lines>
  <Paragraphs>1</Paragraphs>
  <TotalTime>0</TotalTime>
  <ScaleCrop>false</ScaleCrop>
  <LinksUpToDate>false</LinksUpToDate>
  <CharactersWithSpaces>902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2023-06-30T05:42:00Z</dcterms:created>
  <dc:creator>南音。</dc:creator>
  <cp:lastModifiedBy>玢大街</cp:lastModifiedBy>
  <dcterms:modified xsi:type="dcterms:W3CDTF">2025-09-30T09:57:33Z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AEE1B29FC8DB43BC953138F84F3E4DF0_11</vt:lpwstr>
  </property>
  <property fmtid="{D5CDD505-2E9C-101B-9397-08002B2CF9AE}" pid="4" name="KSOTemplateDocerSaveRecord">
    <vt:lpwstr>eyJoZGlkIjoiYjE1NTU3MDMxMjBmMzIzYzA0ZWJkOTYzY2E4ZmUzNDYiLCJ1c2VySWQiOiI2MjM0MzQyNTcifQ==</vt:lpwstr>
  </property>
</Properties>
</file>