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315303E">
      <w:pPr>
        <w:spacing w:line="360" w:lineRule="auto"/>
        <w:jc w:val="center"/>
        <w:rPr>
          <w:rFonts w:hint="eastAsia" w:ascii="方正小标宋_GBK" w:hAnsi="方正小标宋_GBK" w:eastAsia="方正小标宋_GBK" w:cs="方正小标宋_GBK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方正小标宋_GBK" w:hAnsi="方正小标宋_GBK" w:eastAsia="方正小标宋_GBK" w:cs="方正小标宋_GBK"/>
          <w:b w:val="0"/>
          <w:bCs w:val="0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海</w:t>
      </w:r>
      <w:r>
        <w:rPr>
          <w:rFonts w:hint="eastAsia" w:ascii="方正小标宋_GBK" w:hAnsi="方正小标宋_GBK" w:eastAsia="方正小标宋_GBK" w:cs="方正小标宋_GBK"/>
          <w:b w:val="0"/>
          <w:b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南师范大学</w:t>
      </w:r>
      <w:r>
        <w:rPr>
          <w:rFonts w:hint="eastAsia" w:ascii="方正小标宋_GBK" w:hAnsi="方正小标宋_GBK" w:eastAsia="方正小标宋_GBK" w:cs="方正小标宋_GBK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2026年</w:t>
      </w:r>
      <w:r>
        <w:rPr>
          <w:rFonts w:hint="eastAsia" w:ascii="方正小标宋_GBK" w:hAnsi="方正小标宋_GBK" w:eastAsia="方正小标宋_GBK" w:cs="方正小标宋_GBK"/>
          <w:b w:val="0"/>
          <w:bCs w:val="0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全国</w:t>
      </w:r>
      <w:r>
        <w:rPr>
          <w:rFonts w:hint="eastAsia" w:ascii="方正小标宋_GBK" w:hAnsi="方正小标宋_GBK" w:eastAsia="方正小标宋_GBK" w:cs="方正小标宋_GBK"/>
          <w:b w:val="0"/>
          <w:b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硕士研究生</w:t>
      </w:r>
      <w:r>
        <w:rPr>
          <w:rFonts w:hint="eastAsia" w:ascii="方正小标宋_GBK" w:hAnsi="方正小标宋_GBK" w:eastAsia="方正小标宋_GBK" w:cs="方正小标宋_GBK"/>
          <w:b w:val="0"/>
          <w:bCs w:val="0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招生</w:t>
      </w:r>
      <w:r>
        <w:rPr>
          <w:rFonts w:hint="eastAsia" w:ascii="方正小标宋_GBK" w:hAnsi="方正小标宋_GBK" w:eastAsia="方正小标宋_GBK" w:cs="方正小标宋_GBK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考试</w:t>
      </w:r>
    </w:p>
    <w:p w14:paraId="4581899F">
      <w:pPr>
        <w:spacing w:line="360" w:lineRule="auto"/>
        <w:jc w:val="center"/>
        <w:rPr>
          <w:rFonts w:hint="eastAsia" w:ascii="宋体" w:hAnsi="宋体" w:cs="宋体"/>
          <w:b/>
          <w:bCs/>
          <w:color w:val="FF0000"/>
          <w:sz w:val="32"/>
          <w:szCs w:val="32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初试</w:t>
      </w:r>
      <w:r>
        <w:rPr>
          <w:rFonts w:hint="eastAsia" w:ascii="方正小标宋_GBK" w:hAnsi="方正小标宋_GBK" w:eastAsia="方正小标宋_GBK" w:cs="方正小标宋_GBK"/>
          <w:b w:val="0"/>
          <w:b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自命题</w:t>
      </w:r>
      <w:r>
        <w:rPr>
          <w:rFonts w:hint="eastAsia" w:ascii="方正小标宋_GBK" w:hAnsi="方正小标宋_GBK" w:eastAsia="方正小标宋_GBK" w:cs="方正小标宋_GBK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科目</w:t>
      </w:r>
      <w:r>
        <w:rPr>
          <w:rFonts w:hint="eastAsia" w:ascii="方正小标宋_GBK" w:hAnsi="方正小标宋_GBK" w:eastAsia="方正小标宋_GBK" w:cs="方正小标宋_GBK"/>
          <w:b w:val="0"/>
          <w:b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考试大纲</w:t>
      </w:r>
      <w:r>
        <w:rPr>
          <w:rFonts w:hint="eastAsia" w:ascii="宋体" w:hAnsi="宋体" w:cs="宋体"/>
          <w:b/>
          <w:bCs/>
          <w:color w:val="FF0000"/>
          <w:sz w:val="32"/>
          <w:szCs w:val="32"/>
          <w:lang w:val="en-US" w:eastAsia="zh-CN"/>
        </w:rPr>
        <w:t xml:space="preserve"> </w:t>
      </w:r>
    </w:p>
    <w:p w14:paraId="08688802">
      <w:pPr>
        <w:spacing w:line="360" w:lineRule="auto"/>
        <w:jc w:val="center"/>
        <w:rPr>
          <w:rFonts w:ascii="宋体" w:hAnsi="宋体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考试科目代</w:t>
      </w:r>
      <w:r>
        <w:rPr>
          <w:rFonts w:hint="eastAsia" w:ascii="宋体" w:hAnsi="宋体" w:cs="仿宋"/>
          <w:sz w:val="28"/>
          <w:szCs w:val="28"/>
        </w:rPr>
        <w:t>码：[</w:t>
      </w:r>
      <w:r>
        <w:rPr>
          <w:rFonts w:hint="eastAsia" w:ascii="宋体" w:hAnsi="宋体" w:cs="仿宋"/>
          <w:sz w:val="28"/>
          <w:szCs w:val="28"/>
          <w:lang w:val="en-US" w:eastAsia="zh-CN"/>
        </w:rPr>
        <w:t>882</w:t>
      </w:r>
      <w:r>
        <w:rPr>
          <w:rFonts w:hint="eastAsia" w:ascii="宋体" w:hAnsi="宋体" w:cs="仿宋"/>
          <w:sz w:val="28"/>
          <w:szCs w:val="28"/>
        </w:rPr>
        <w:t xml:space="preserve">]  </w:t>
      </w:r>
      <w:r>
        <w:rPr>
          <w:rFonts w:hint="eastAsia" w:ascii="宋体" w:hAnsi="宋体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           考试科目名称：</w:t>
      </w:r>
      <w:r>
        <w:rPr>
          <w:rFonts w:hint="eastAsia" w:ascii="宋体" w:hAnsi="宋体" w:cs="仿宋"/>
          <w:color w:val="000000" w:themeColor="text1"/>
          <w:kern w:val="0"/>
          <w:sz w:val="28"/>
          <w:szCs w:val="28"/>
          <w:lang w:bidi="hi-IN"/>
          <w14:textFill>
            <w14:solidFill>
              <w14:schemeClr w14:val="tx1"/>
            </w14:solidFill>
          </w14:textFill>
        </w:rPr>
        <w:t>影视专业综合</w:t>
      </w:r>
    </w:p>
    <w:p w14:paraId="2D36789D">
      <w:pPr>
        <w:rPr>
          <w:rFonts w:ascii="宋体" w:hAnsi="宋体" w:cs="仿宋"/>
          <w:sz w:val="28"/>
          <w:szCs w:val="28"/>
        </w:rPr>
      </w:pPr>
      <w:r>
        <w:rPr>
          <w:rFonts w:ascii="宋体" w:hAnsi="宋体"/>
          <w:sz w:val="28"/>
          <w:szCs w:val="28"/>
        </w:rPr>
        <w:t>﹡﹡﹡﹡﹡﹡﹡﹡﹡﹡﹡﹡﹡﹡﹡﹡﹡﹡﹡﹡﹡﹡﹡﹡﹡﹡﹡﹡﹡</w:t>
      </w:r>
    </w:p>
    <w:p w14:paraId="1DBDE83E">
      <w:pPr>
        <w:pStyle w:val="7"/>
        <w:numPr>
          <w:ilvl w:val="0"/>
          <w:numId w:val="1"/>
        </w:numPr>
        <w:ind w:firstLineChars="0"/>
        <w:rPr>
          <w:rFonts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考试性质</w:t>
      </w:r>
    </w:p>
    <w:p w14:paraId="198357C3">
      <w:pPr>
        <w:ind w:left="571" w:firstLine="420" w:firstLineChars="15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《影视专业综合》是戏剧与影</w:t>
      </w:r>
      <w:r>
        <w:rPr>
          <w:rFonts w:hint="eastAsia" w:ascii="宋体" w:hAnsi="宋体" w:cs="宋体"/>
          <w:color w:val="auto"/>
          <w:sz w:val="28"/>
          <w:szCs w:val="28"/>
        </w:rPr>
        <w:t>视（专业型）</w:t>
      </w:r>
      <w:r>
        <w:rPr>
          <w:rFonts w:hint="eastAsia" w:ascii="宋体" w:hAnsi="宋体" w:cs="宋体"/>
          <w:sz w:val="28"/>
          <w:szCs w:val="28"/>
        </w:rPr>
        <w:t>硕士生的入学专业考试科目之一，主要考察</w:t>
      </w:r>
      <w:bookmarkStart w:id="0" w:name="_GoBack"/>
      <w:r>
        <w:rPr>
          <w:rFonts w:hint="eastAsia" w:ascii="宋体" w:hAnsi="宋体" w:cs="宋体"/>
          <w:sz w:val="28"/>
          <w:szCs w:val="28"/>
        </w:rPr>
        <w:t>学生</w:t>
      </w:r>
      <w:bookmarkEnd w:id="0"/>
      <w:r>
        <w:rPr>
          <w:rFonts w:hint="eastAsia" w:ascii="宋体" w:hAnsi="宋体" w:cs="宋体"/>
          <w:sz w:val="28"/>
          <w:szCs w:val="28"/>
        </w:rPr>
        <w:t>对影视专业基本概念、基础、知识和基本方法的理解和掌握，对影视艺术的基本特性的理解和掌握，以及对影视作品的鉴赏和批评能力。</w:t>
      </w:r>
    </w:p>
    <w:p w14:paraId="5ECA8105">
      <w:pPr>
        <w:ind w:firstLine="562" w:firstLineChars="200"/>
        <w:rPr>
          <w:rFonts w:ascii="宋体" w:hAnsi="宋体" w:cs="仿宋"/>
          <w:b/>
          <w:sz w:val="28"/>
          <w:szCs w:val="28"/>
        </w:rPr>
      </w:pPr>
      <w:r>
        <w:rPr>
          <w:rFonts w:hint="eastAsia" w:ascii="宋体" w:hAnsi="宋体" w:cs="仿宋"/>
          <w:b/>
          <w:sz w:val="28"/>
          <w:szCs w:val="28"/>
        </w:rPr>
        <w:t>二、评价目标</w:t>
      </w:r>
    </w:p>
    <w:p w14:paraId="19C48AF7">
      <w:pPr>
        <w:ind w:firstLine="560" w:firstLineChars="200"/>
        <w:rPr>
          <w:rFonts w:ascii="宋体" w:hAnsi="宋体" w:cs="仿宋"/>
          <w:sz w:val="28"/>
          <w:szCs w:val="28"/>
        </w:rPr>
      </w:pPr>
      <w:r>
        <w:rPr>
          <w:rFonts w:hint="eastAsia" w:ascii="宋体" w:hAnsi="宋体" w:cs="仿宋"/>
          <w:sz w:val="28"/>
          <w:szCs w:val="28"/>
        </w:rPr>
        <w:t>1.掌握</w:t>
      </w:r>
      <w:r>
        <w:rPr>
          <w:rFonts w:hint="eastAsia" w:ascii="宋体" w:hAnsi="宋体" w:cs="仿宋"/>
          <w:color w:val="000000" w:themeColor="text1"/>
          <w:kern w:val="0"/>
          <w:sz w:val="28"/>
          <w:szCs w:val="28"/>
          <w:lang w:bidi="hi-IN"/>
          <w14:textFill>
            <w14:solidFill>
              <w14:schemeClr w14:val="tx1"/>
            </w14:solidFill>
          </w14:textFill>
        </w:rPr>
        <w:t>影视专业</w:t>
      </w:r>
      <w:r>
        <w:rPr>
          <w:rFonts w:hint="eastAsia" w:ascii="宋体" w:hAnsi="宋体" w:cs="仿宋"/>
          <w:sz w:val="28"/>
          <w:szCs w:val="28"/>
        </w:rPr>
        <w:t>的基本概念和基础知识。</w:t>
      </w:r>
    </w:p>
    <w:p w14:paraId="2413D9A8">
      <w:pPr>
        <w:ind w:firstLine="560" w:firstLineChars="200"/>
        <w:rPr>
          <w:rFonts w:ascii="宋体" w:hAnsi="宋体" w:cs="仿宋"/>
          <w:sz w:val="28"/>
          <w:szCs w:val="28"/>
        </w:rPr>
      </w:pPr>
      <w:r>
        <w:rPr>
          <w:rFonts w:hint="eastAsia" w:ascii="宋体" w:hAnsi="宋体" w:cs="仿宋"/>
          <w:sz w:val="28"/>
          <w:szCs w:val="28"/>
        </w:rPr>
        <w:t>2.理解</w:t>
      </w:r>
      <w:r>
        <w:rPr>
          <w:rFonts w:hint="eastAsia" w:ascii="宋体" w:hAnsi="宋体" w:cs="仿宋"/>
          <w:color w:val="000000" w:themeColor="text1"/>
          <w:kern w:val="0"/>
          <w:sz w:val="28"/>
          <w:szCs w:val="28"/>
          <w:lang w:bidi="hi-IN"/>
          <w14:textFill>
            <w14:solidFill>
              <w14:schemeClr w14:val="tx1"/>
            </w14:solidFill>
          </w14:textFill>
        </w:rPr>
        <w:t>影视专业</w:t>
      </w:r>
      <w:r>
        <w:rPr>
          <w:rFonts w:hint="eastAsia" w:ascii="宋体" w:hAnsi="宋体" w:cs="仿宋"/>
          <w:sz w:val="28"/>
          <w:szCs w:val="28"/>
        </w:rPr>
        <w:t>的基本理论和基本方法。</w:t>
      </w:r>
    </w:p>
    <w:p w14:paraId="2891D727">
      <w:pPr>
        <w:ind w:firstLine="560" w:firstLineChars="200"/>
        <w:rPr>
          <w:rFonts w:ascii="宋体" w:hAnsi="宋体" w:cs="仿宋"/>
          <w:sz w:val="28"/>
          <w:szCs w:val="28"/>
        </w:rPr>
      </w:pPr>
      <w:r>
        <w:rPr>
          <w:rFonts w:hint="eastAsia" w:ascii="宋体" w:hAnsi="宋体" w:cs="仿宋"/>
          <w:sz w:val="28"/>
          <w:szCs w:val="28"/>
        </w:rPr>
        <w:t>3.运用</w:t>
      </w:r>
      <w:r>
        <w:rPr>
          <w:rFonts w:hint="eastAsia" w:ascii="宋体" w:hAnsi="宋体" w:cs="仿宋"/>
          <w:color w:val="000000" w:themeColor="text1"/>
          <w:kern w:val="0"/>
          <w:sz w:val="28"/>
          <w:szCs w:val="28"/>
          <w:lang w:bidi="hi-IN"/>
          <w14:textFill>
            <w14:solidFill>
              <w14:schemeClr w14:val="tx1"/>
            </w14:solidFill>
          </w14:textFill>
        </w:rPr>
        <w:t>影视专业</w:t>
      </w:r>
      <w:r>
        <w:rPr>
          <w:rFonts w:hint="eastAsia" w:ascii="宋体" w:hAnsi="宋体" w:cs="仿宋"/>
          <w:sz w:val="28"/>
          <w:szCs w:val="28"/>
        </w:rPr>
        <w:t>的基本理论和方法进行影视作品分析和实践创作。</w:t>
      </w:r>
    </w:p>
    <w:p w14:paraId="7DF7B3D4">
      <w:pPr>
        <w:ind w:firstLine="562" w:firstLineChars="200"/>
        <w:rPr>
          <w:rFonts w:ascii="宋体" w:hAnsi="宋体" w:cs="仿宋"/>
          <w:b/>
          <w:sz w:val="28"/>
          <w:szCs w:val="28"/>
        </w:rPr>
      </w:pPr>
      <w:r>
        <w:rPr>
          <w:rFonts w:hint="eastAsia" w:ascii="宋体" w:hAnsi="宋体" w:cs="仿宋"/>
          <w:b/>
          <w:sz w:val="28"/>
          <w:szCs w:val="28"/>
        </w:rPr>
        <w:t>三、考试范围</w:t>
      </w:r>
    </w:p>
    <w:p w14:paraId="22BAC2DB">
      <w:pPr>
        <w:ind w:firstLine="560" w:firstLineChars="200"/>
        <w:rPr>
          <w:rFonts w:ascii="宋体" w:hAnsi="宋体" w:cs="仿宋"/>
          <w:sz w:val="28"/>
          <w:szCs w:val="28"/>
        </w:rPr>
      </w:pPr>
      <w:r>
        <w:rPr>
          <w:rFonts w:hint="eastAsia" w:ascii="宋体" w:hAnsi="宋体" w:cs="仿宋"/>
          <w:sz w:val="28"/>
          <w:szCs w:val="28"/>
        </w:rPr>
        <w:t>（一）影视美学基础</w:t>
      </w:r>
    </w:p>
    <w:p w14:paraId="71D2022E">
      <w:pPr>
        <w:ind w:firstLine="560" w:firstLineChars="200"/>
        <w:rPr>
          <w:rFonts w:ascii="宋体" w:hAnsi="宋体" w:cs="仿宋"/>
          <w:sz w:val="28"/>
          <w:szCs w:val="28"/>
        </w:rPr>
      </w:pPr>
      <w:r>
        <w:rPr>
          <w:rFonts w:hint="eastAsia" w:ascii="宋体" w:hAnsi="宋体" w:cs="仿宋"/>
          <w:sz w:val="28"/>
          <w:szCs w:val="28"/>
        </w:rPr>
        <w:t>1.经典电影美学理论</w:t>
      </w:r>
    </w:p>
    <w:p w14:paraId="20AA8883">
      <w:pPr>
        <w:ind w:firstLine="560" w:firstLineChars="200"/>
        <w:rPr>
          <w:rFonts w:ascii="宋体" w:hAnsi="宋体" w:cs="仿宋"/>
          <w:sz w:val="28"/>
          <w:szCs w:val="28"/>
        </w:rPr>
      </w:pPr>
      <w:r>
        <w:rPr>
          <w:rFonts w:hint="eastAsia" w:ascii="宋体" w:hAnsi="宋体" w:cs="仿宋"/>
          <w:sz w:val="28"/>
          <w:szCs w:val="28"/>
        </w:rPr>
        <w:t>早期电影美学理论；蒙太奇电影美学理论；类型电影理论；纪实美学；现代主义电影；电影符号学；电影叙事学；精神分析学电影理论；意识形态批评与其他理论；后现代主义与影视艺术。</w:t>
      </w:r>
    </w:p>
    <w:p w14:paraId="4943CF59">
      <w:pPr>
        <w:ind w:firstLine="560" w:firstLineChars="200"/>
        <w:rPr>
          <w:rFonts w:ascii="宋体" w:hAnsi="宋体" w:cs="仿宋"/>
          <w:sz w:val="28"/>
          <w:szCs w:val="28"/>
        </w:rPr>
      </w:pPr>
      <w:r>
        <w:rPr>
          <w:rFonts w:hint="eastAsia" w:ascii="宋体" w:hAnsi="宋体" w:cs="仿宋"/>
          <w:sz w:val="28"/>
          <w:szCs w:val="28"/>
        </w:rPr>
        <w:t>2.影视艺术的文化特性</w:t>
      </w:r>
    </w:p>
    <w:p w14:paraId="4976674B">
      <w:pPr>
        <w:ind w:firstLine="560" w:firstLineChars="200"/>
        <w:rPr>
          <w:rFonts w:ascii="宋体" w:hAnsi="宋体" w:cs="仿宋"/>
          <w:sz w:val="28"/>
          <w:szCs w:val="28"/>
        </w:rPr>
      </w:pPr>
      <w:r>
        <w:rPr>
          <w:rFonts w:hint="eastAsia" w:ascii="宋体" w:hAnsi="宋体" w:cs="仿宋"/>
          <w:sz w:val="28"/>
          <w:szCs w:val="28"/>
        </w:rPr>
        <w:t>大众传媒与大众文化；社会语境中的影视文化；影视艺术的民族性与国际传播。</w:t>
      </w:r>
    </w:p>
    <w:p w14:paraId="5E65798B">
      <w:pPr>
        <w:ind w:firstLine="560" w:firstLineChars="200"/>
        <w:rPr>
          <w:rFonts w:ascii="宋体" w:hAnsi="宋体" w:cs="仿宋"/>
          <w:sz w:val="28"/>
          <w:szCs w:val="28"/>
        </w:rPr>
      </w:pPr>
      <w:r>
        <w:rPr>
          <w:rFonts w:hint="eastAsia" w:ascii="宋体" w:hAnsi="宋体" w:cs="仿宋"/>
          <w:sz w:val="28"/>
          <w:szCs w:val="28"/>
        </w:rPr>
        <w:t>3.影视艺术的美学特性</w:t>
      </w:r>
    </w:p>
    <w:p w14:paraId="75F4A667">
      <w:pPr>
        <w:ind w:firstLine="560" w:firstLineChars="200"/>
        <w:rPr>
          <w:rFonts w:ascii="宋体" w:hAnsi="宋体" w:cs="仿宋"/>
          <w:sz w:val="28"/>
          <w:szCs w:val="28"/>
        </w:rPr>
      </w:pPr>
      <w:r>
        <w:rPr>
          <w:rFonts w:hint="eastAsia" w:ascii="宋体" w:hAnsi="宋体" w:cs="仿宋"/>
          <w:sz w:val="28"/>
          <w:szCs w:val="28"/>
        </w:rPr>
        <w:t>综合性与技术性；逼真性与假定性；造型性与运动性；电视艺术美学特性；数字技术时代的影视美学。</w:t>
      </w:r>
    </w:p>
    <w:p w14:paraId="45A0C69D">
      <w:pPr>
        <w:ind w:firstLine="560" w:firstLineChars="200"/>
        <w:rPr>
          <w:rFonts w:ascii="宋体" w:hAnsi="宋体" w:cs="仿宋"/>
          <w:sz w:val="28"/>
          <w:szCs w:val="28"/>
        </w:rPr>
      </w:pPr>
      <w:r>
        <w:rPr>
          <w:rFonts w:hint="eastAsia" w:ascii="宋体" w:hAnsi="宋体" w:cs="仿宋"/>
          <w:sz w:val="28"/>
          <w:szCs w:val="28"/>
        </w:rPr>
        <w:t>4.影视艺术的审美心理</w:t>
      </w:r>
    </w:p>
    <w:p w14:paraId="43F03EFD">
      <w:pPr>
        <w:ind w:firstLine="560" w:firstLineChars="200"/>
        <w:rPr>
          <w:rFonts w:ascii="宋体" w:hAnsi="宋体" w:cs="仿宋"/>
          <w:sz w:val="28"/>
          <w:szCs w:val="28"/>
        </w:rPr>
      </w:pPr>
      <w:r>
        <w:rPr>
          <w:rFonts w:hint="eastAsia" w:ascii="宋体" w:hAnsi="宋体" w:cs="仿宋"/>
          <w:sz w:val="28"/>
          <w:szCs w:val="28"/>
        </w:rPr>
        <w:t>镜像世界与视觉心理；梦幻世界与深层心理；期待视界与接受心理。</w:t>
      </w:r>
    </w:p>
    <w:p w14:paraId="72AD5476">
      <w:pPr>
        <w:ind w:firstLine="560" w:firstLineChars="200"/>
        <w:rPr>
          <w:rFonts w:ascii="宋体" w:hAnsi="宋体" w:cs="仿宋"/>
          <w:sz w:val="28"/>
          <w:szCs w:val="28"/>
        </w:rPr>
      </w:pPr>
      <w:r>
        <w:rPr>
          <w:rFonts w:hint="eastAsia" w:ascii="宋体" w:hAnsi="宋体" w:cs="仿宋"/>
          <w:sz w:val="28"/>
          <w:szCs w:val="28"/>
        </w:rPr>
        <w:t>（二）影视节目策划基础</w:t>
      </w:r>
    </w:p>
    <w:p w14:paraId="7E8E29ED">
      <w:pPr>
        <w:ind w:firstLine="560" w:firstLineChars="200"/>
        <w:rPr>
          <w:rFonts w:ascii="宋体" w:hAnsi="宋体" w:cs="仿宋"/>
          <w:sz w:val="28"/>
          <w:szCs w:val="28"/>
        </w:rPr>
      </w:pPr>
      <w:r>
        <w:rPr>
          <w:rFonts w:hint="eastAsia" w:ascii="宋体" w:hAnsi="宋体" w:cs="仿宋"/>
          <w:sz w:val="28"/>
          <w:szCs w:val="28"/>
        </w:rPr>
        <w:t>1.概要</w:t>
      </w:r>
    </w:p>
    <w:p w14:paraId="2EEB5B11">
      <w:pPr>
        <w:ind w:firstLine="560" w:firstLineChars="200"/>
        <w:rPr>
          <w:rFonts w:ascii="宋体" w:hAnsi="宋体" w:cs="仿宋"/>
          <w:sz w:val="28"/>
          <w:szCs w:val="28"/>
        </w:rPr>
      </w:pPr>
      <w:r>
        <w:rPr>
          <w:rFonts w:hint="eastAsia" w:ascii="宋体" w:hAnsi="宋体" w:cs="仿宋"/>
          <w:sz w:val="28"/>
          <w:szCs w:val="28"/>
        </w:rPr>
        <w:t>影视节目的概念及分类；影视节目的现状及其发展趋势；影视节目策划的概念；影视节目策划人员的基本素养；影视节目策划的原则及基本要素；影视节目一般性制作流程等。</w:t>
      </w:r>
    </w:p>
    <w:p w14:paraId="1611594B">
      <w:pPr>
        <w:ind w:firstLine="560" w:firstLineChars="200"/>
        <w:rPr>
          <w:rFonts w:ascii="宋体" w:hAnsi="宋体" w:cs="仿宋"/>
          <w:sz w:val="28"/>
          <w:szCs w:val="28"/>
        </w:rPr>
      </w:pPr>
      <w:r>
        <w:rPr>
          <w:rFonts w:hint="eastAsia" w:ascii="宋体" w:hAnsi="宋体" w:cs="仿宋"/>
          <w:sz w:val="28"/>
          <w:szCs w:val="28"/>
        </w:rPr>
        <w:t>2.不同类型影视节目的策划与制作</w:t>
      </w:r>
    </w:p>
    <w:p w14:paraId="329B5BFA">
      <w:pPr>
        <w:ind w:firstLine="560" w:firstLineChars="200"/>
        <w:rPr>
          <w:rFonts w:ascii="宋体" w:hAnsi="宋体" w:cs="仿宋"/>
          <w:sz w:val="28"/>
          <w:szCs w:val="28"/>
        </w:rPr>
      </w:pPr>
      <w:r>
        <w:rPr>
          <w:rFonts w:hint="eastAsia" w:ascii="宋体" w:hAnsi="宋体" w:cs="仿宋"/>
          <w:sz w:val="28"/>
          <w:szCs w:val="28"/>
        </w:rPr>
        <w:t>以广播电视媒介平台及其节目发展的历史为线索，以广播电视、网络等媒体播出的节目为关注对象，了解影视节目的分类依据、形态产生背景、类型特征，掌握不同题材、类型的影视节目策划、构思、编创规律及方法。包括电影、电视新闻节目、电视综艺娱乐节目、电视社教节目、影视广告、电视剧集等传统影视节目的策划与制作要领，以及网络电影、网络剧集、网络综艺节目和短视频等新兴的网络视听节目的策划与制作要领。</w:t>
      </w:r>
    </w:p>
    <w:p w14:paraId="0D245579">
      <w:pPr>
        <w:ind w:firstLine="560" w:firstLineChars="200"/>
        <w:rPr>
          <w:rFonts w:ascii="宋体" w:hAnsi="宋体" w:cs="仿宋"/>
          <w:sz w:val="28"/>
          <w:szCs w:val="28"/>
        </w:rPr>
      </w:pPr>
      <w:r>
        <w:rPr>
          <w:rFonts w:hint="eastAsia" w:ascii="宋体" w:hAnsi="宋体" w:cs="仿宋"/>
          <w:sz w:val="28"/>
          <w:szCs w:val="28"/>
        </w:rPr>
        <w:t>（三）电影基础</w:t>
      </w:r>
    </w:p>
    <w:p w14:paraId="45EFB9A8">
      <w:pPr>
        <w:ind w:firstLine="560" w:firstLineChars="200"/>
        <w:rPr>
          <w:rFonts w:ascii="宋体" w:hAnsi="宋体" w:cs="仿宋"/>
          <w:sz w:val="28"/>
          <w:szCs w:val="28"/>
        </w:rPr>
      </w:pPr>
      <w:r>
        <w:rPr>
          <w:rFonts w:hint="eastAsia" w:ascii="宋体" w:hAnsi="宋体" w:cs="仿宋"/>
          <w:sz w:val="28"/>
          <w:szCs w:val="28"/>
        </w:rPr>
        <w:t>1.摄影</w:t>
      </w:r>
    </w:p>
    <w:p w14:paraId="18B22C70">
      <w:pPr>
        <w:ind w:firstLine="560" w:firstLineChars="200"/>
        <w:rPr>
          <w:rFonts w:ascii="宋体" w:hAnsi="宋体" w:cs="仿宋"/>
          <w:sz w:val="28"/>
          <w:szCs w:val="28"/>
        </w:rPr>
      </w:pPr>
      <w:r>
        <w:rPr>
          <w:rFonts w:hint="eastAsia" w:ascii="宋体" w:hAnsi="宋体" w:cs="仿宋"/>
          <w:sz w:val="28"/>
          <w:szCs w:val="28"/>
        </w:rPr>
        <w:t>2.场面调度</w:t>
      </w:r>
    </w:p>
    <w:p w14:paraId="065F8654">
      <w:pPr>
        <w:ind w:firstLine="560" w:firstLineChars="200"/>
        <w:rPr>
          <w:rFonts w:ascii="宋体" w:hAnsi="宋体" w:cs="仿宋"/>
          <w:sz w:val="28"/>
          <w:szCs w:val="28"/>
        </w:rPr>
      </w:pPr>
      <w:r>
        <w:rPr>
          <w:rFonts w:hint="eastAsia" w:ascii="宋体" w:hAnsi="宋体" w:cs="仿宋"/>
          <w:sz w:val="28"/>
          <w:szCs w:val="28"/>
        </w:rPr>
        <w:t>3.运动</w:t>
      </w:r>
    </w:p>
    <w:p w14:paraId="19B0FC7D">
      <w:pPr>
        <w:ind w:firstLine="560" w:firstLineChars="200"/>
        <w:rPr>
          <w:rFonts w:ascii="宋体" w:hAnsi="宋体" w:cs="仿宋"/>
          <w:sz w:val="28"/>
          <w:szCs w:val="28"/>
        </w:rPr>
      </w:pPr>
      <w:r>
        <w:rPr>
          <w:rFonts w:hint="eastAsia" w:ascii="宋体" w:hAnsi="宋体" w:cs="仿宋"/>
          <w:sz w:val="28"/>
          <w:szCs w:val="28"/>
        </w:rPr>
        <w:t>4.剪辑</w:t>
      </w:r>
    </w:p>
    <w:p w14:paraId="35D31530">
      <w:pPr>
        <w:ind w:firstLine="560" w:firstLineChars="200"/>
        <w:rPr>
          <w:rFonts w:ascii="宋体" w:hAnsi="宋体" w:cs="仿宋"/>
          <w:sz w:val="28"/>
          <w:szCs w:val="28"/>
        </w:rPr>
      </w:pPr>
      <w:r>
        <w:rPr>
          <w:rFonts w:hint="eastAsia" w:ascii="宋体" w:hAnsi="宋体" w:cs="仿宋"/>
          <w:sz w:val="28"/>
          <w:szCs w:val="28"/>
        </w:rPr>
        <w:t>5.声音</w:t>
      </w:r>
    </w:p>
    <w:p w14:paraId="7DE09ABD">
      <w:pPr>
        <w:ind w:firstLine="560" w:firstLineChars="200"/>
        <w:rPr>
          <w:rFonts w:ascii="宋体" w:hAnsi="宋体" w:cs="仿宋"/>
          <w:sz w:val="28"/>
          <w:szCs w:val="28"/>
        </w:rPr>
      </w:pPr>
      <w:r>
        <w:rPr>
          <w:rFonts w:hint="eastAsia" w:ascii="宋体" w:hAnsi="宋体" w:cs="仿宋"/>
          <w:sz w:val="28"/>
          <w:szCs w:val="28"/>
        </w:rPr>
        <w:t>6.表演</w:t>
      </w:r>
    </w:p>
    <w:p w14:paraId="2C9D4FBB">
      <w:pPr>
        <w:ind w:firstLine="560" w:firstLineChars="200"/>
        <w:rPr>
          <w:rFonts w:ascii="宋体" w:hAnsi="宋体" w:cs="仿宋"/>
          <w:sz w:val="28"/>
          <w:szCs w:val="28"/>
        </w:rPr>
      </w:pPr>
      <w:r>
        <w:rPr>
          <w:rFonts w:hint="eastAsia" w:ascii="宋体" w:hAnsi="宋体" w:cs="仿宋"/>
          <w:sz w:val="28"/>
          <w:szCs w:val="28"/>
        </w:rPr>
        <w:t>7.戏剧</w:t>
      </w:r>
    </w:p>
    <w:p w14:paraId="2A087135">
      <w:pPr>
        <w:ind w:firstLine="560" w:firstLineChars="200"/>
        <w:rPr>
          <w:rFonts w:ascii="宋体" w:hAnsi="宋体" w:cs="仿宋"/>
          <w:sz w:val="28"/>
          <w:szCs w:val="28"/>
        </w:rPr>
      </w:pPr>
      <w:r>
        <w:rPr>
          <w:rFonts w:hint="eastAsia" w:ascii="宋体" w:hAnsi="宋体" w:cs="仿宋"/>
          <w:sz w:val="28"/>
          <w:szCs w:val="28"/>
        </w:rPr>
        <w:t>8.故事</w:t>
      </w:r>
    </w:p>
    <w:p w14:paraId="20EBC18B">
      <w:pPr>
        <w:ind w:firstLine="560" w:firstLineChars="200"/>
        <w:rPr>
          <w:rFonts w:ascii="宋体" w:hAnsi="宋体" w:cs="仿宋"/>
          <w:sz w:val="28"/>
          <w:szCs w:val="28"/>
        </w:rPr>
      </w:pPr>
      <w:r>
        <w:rPr>
          <w:rFonts w:hint="eastAsia" w:ascii="宋体" w:hAnsi="宋体" w:cs="仿宋"/>
          <w:sz w:val="28"/>
          <w:szCs w:val="28"/>
        </w:rPr>
        <w:t>9.编剧</w:t>
      </w:r>
    </w:p>
    <w:p w14:paraId="0F6CA952">
      <w:pPr>
        <w:ind w:firstLine="560" w:firstLineChars="200"/>
        <w:rPr>
          <w:rFonts w:ascii="宋体" w:hAnsi="宋体" w:cs="仿宋"/>
          <w:sz w:val="28"/>
          <w:szCs w:val="28"/>
        </w:rPr>
      </w:pPr>
      <w:r>
        <w:rPr>
          <w:rFonts w:hint="eastAsia" w:ascii="宋体" w:hAnsi="宋体" w:cs="仿宋"/>
          <w:sz w:val="28"/>
          <w:szCs w:val="28"/>
        </w:rPr>
        <w:t>10.意识形态</w:t>
      </w:r>
    </w:p>
    <w:p w14:paraId="56A86EA0">
      <w:pPr>
        <w:ind w:firstLine="560" w:firstLineChars="200"/>
        <w:rPr>
          <w:rFonts w:ascii="宋体" w:hAnsi="宋体" w:cs="仿宋"/>
          <w:sz w:val="28"/>
          <w:szCs w:val="28"/>
        </w:rPr>
      </w:pPr>
      <w:r>
        <w:rPr>
          <w:rFonts w:hint="eastAsia" w:ascii="宋体" w:hAnsi="宋体" w:cs="仿宋"/>
          <w:sz w:val="28"/>
          <w:szCs w:val="28"/>
        </w:rPr>
        <w:t>11.电影理论</w:t>
      </w:r>
    </w:p>
    <w:p w14:paraId="16A8E70A">
      <w:pPr>
        <w:ind w:firstLine="560" w:firstLineChars="200"/>
        <w:rPr>
          <w:rFonts w:ascii="宋体" w:hAnsi="宋体" w:cs="仿宋"/>
          <w:sz w:val="28"/>
          <w:szCs w:val="28"/>
        </w:rPr>
      </w:pPr>
      <w:r>
        <w:rPr>
          <w:rFonts w:hint="eastAsia" w:ascii="宋体" w:hAnsi="宋体" w:cs="仿宋"/>
          <w:sz w:val="28"/>
          <w:szCs w:val="28"/>
        </w:rPr>
        <w:t>12.电影评论</w:t>
      </w:r>
    </w:p>
    <w:p w14:paraId="68B42839">
      <w:pPr>
        <w:ind w:firstLine="562" w:firstLineChars="200"/>
        <w:rPr>
          <w:rFonts w:ascii="宋体" w:hAnsi="宋体" w:cs="仿宋"/>
          <w:b/>
          <w:sz w:val="28"/>
          <w:szCs w:val="28"/>
        </w:rPr>
      </w:pPr>
      <w:r>
        <w:rPr>
          <w:rFonts w:hint="eastAsia" w:ascii="宋体" w:hAnsi="宋体" w:cs="仿宋"/>
          <w:b/>
          <w:sz w:val="28"/>
          <w:szCs w:val="28"/>
        </w:rPr>
        <w:t>四、考试形式与试卷结构</w:t>
      </w:r>
    </w:p>
    <w:p w14:paraId="6277F862">
      <w:pPr>
        <w:ind w:firstLine="560" w:firstLineChars="200"/>
        <w:rPr>
          <w:rFonts w:ascii="宋体" w:hAnsi="宋体" w:cs="仿宋"/>
          <w:sz w:val="28"/>
          <w:szCs w:val="28"/>
        </w:rPr>
      </w:pPr>
      <w:r>
        <w:rPr>
          <w:rFonts w:hint="eastAsia" w:ascii="宋体" w:hAnsi="宋体" w:cs="仿宋"/>
          <w:sz w:val="28"/>
          <w:szCs w:val="28"/>
        </w:rPr>
        <w:t>（一）试卷成绩及考试时间</w:t>
      </w:r>
    </w:p>
    <w:p w14:paraId="2F80B419">
      <w:pPr>
        <w:ind w:firstLine="560" w:firstLineChars="200"/>
        <w:rPr>
          <w:rFonts w:ascii="宋体" w:hAnsi="宋体" w:cs="仿宋"/>
          <w:sz w:val="28"/>
          <w:szCs w:val="28"/>
        </w:rPr>
      </w:pPr>
      <w:r>
        <w:rPr>
          <w:rFonts w:hint="eastAsia" w:ascii="宋体" w:hAnsi="宋体" w:cs="仿宋"/>
          <w:sz w:val="28"/>
          <w:szCs w:val="28"/>
        </w:rPr>
        <w:t>本试卷满分为150分，考试时间为180分钟。</w:t>
      </w:r>
    </w:p>
    <w:p w14:paraId="7789FD84">
      <w:pPr>
        <w:ind w:firstLine="560" w:firstLineChars="200"/>
        <w:rPr>
          <w:rFonts w:ascii="宋体" w:hAnsi="宋体" w:cs="仿宋"/>
          <w:sz w:val="28"/>
          <w:szCs w:val="28"/>
        </w:rPr>
      </w:pPr>
      <w:r>
        <w:rPr>
          <w:rFonts w:hint="eastAsia" w:ascii="宋体" w:hAnsi="宋体" w:cs="仿宋"/>
          <w:sz w:val="28"/>
          <w:szCs w:val="28"/>
        </w:rPr>
        <w:t>（二）答题方式</w:t>
      </w:r>
    </w:p>
    <w:p w14:paraId="03CFBA60">
      <w:pPr>
        <w:ind w:firstLine="560" w:firstLineChars="200"/>
        <w:rPr>
          <w:rFonts w:ascii="宋体" w:hAnsi="宋体" w:cs="仿宋"/>
          <w:sz w:val="28"/>
          <w:szCs w:val="28"/>
        </w:rPr>
      </w:pPr>
      <w:r>
        <w:rPr>
          <w:rFonts w:hint="eastAsia" w:ascii="宋体" w:hAnsi="宋体" w:cs="仿宋"/>
          <w:sz w:val="28"/>
          <w:szCs w:val="28"/>
        </w:rPr>
        <w:t>答题方式为闭卷、笔试。</w:t>
      </w:r>
    </w:p>
    <w:p w14:paraId="532DAD4C">
      <w:pPr>
        <w:ind w:firstLine="560" w:firstLineChars="200"/>
        <w:rPr>
          <w:rFonts w:ascii="宋体" w:hAnsi="宋体" w:cs="仿宋"/>
          <w:sz w:val="28"/>
          <w:szCs w:val="28"/>
        </w:rPr>
      </w:pPr>
      <w:r>
        <w:rPr>
          <w:rFonts w:hint="eastAsia" w:ascii="宋体" w:hAnsi="宋体" w:cs="仿宋"/>
          <w:sz w:val="28"/>
          <w:szCs w:val="28"/>
        </w:rPr>
        <w:t>（三）试卷结构</w:t>
      </w:r>
    </w:p>
    <w:p w14:paraId="1A5E0DD6">
      <w:pPr>
        <w:pStyle w:val="7"/>
        <w:spacing w:before="31" w:beforeLines="10" w:after="31" w:afterLines="10" w:line="288" w:lineRule="auto"/>
        <w:ind w:firstLine="560"/>
        <w:rPr>
          <w:rFonts w:ascii="宋体" w:hAnsi="宋体" w:cs="仿宋"/>
          <w:sz w:val="28"/>
          <w:szCs w:val="28"/>
        </w:rPr>
      </w:pPr>
      <w:r>
        <w:rPr>
          <w:rFonts w:hint="eastAsia" w:ascii="宋体" w:hAnsi="宋体" w:cs="仿宋"/>
          <w:sz w:val="28"/>
          <w:szCs w:val="28"/>
        </w:rPr>
        <w:t>简答题：约4小题，共40分。</w:t>
      </w:r>
    </w:p>
    <w:p w14:paraId="25457A53">
      <w:pPr>
        <w:pStyle w:val="7"/>
        <w:spacing w:before="31" w:beforeLines="10" w:after="31" w:afterLines="10" w:line="288" w:lineRule="auto"/>
        <w:ind w:firstLine="560"/>
        <w:rPr>
          <w:rFonts w:ascii="宋体" w:hAnsi="宋体" w:cs="仿宋"/>
          <w:sz w:val="28"/>
          <w:szCs w:val="28"/>
        </w:rPr>
      </w:pPr>
      <w:r>
        <w:rPr>
          <w:rFonts w:hint="eastAsia" w:ascii="宋体" w:hAnsi="宋体" w:cs="仿宋"/>
          <w:sz w:val="28"/>
          <w:szCs w:val="28"/>
        </w:rPr>
        <w:t>论述题：约2小题，共40分。</w:t>
      </w:r>
    </w:p>
    <w:p w14:paraId="757282BD">
      <w:pPr>
        <w:pStyle w:val="7"/>
        <w:spacing w:before="31" w:beforeLines="10" w:after="31" w:afterLines="10" w:line="288" w:lineRule="auto"/>
        <w:ind w:firstLine="560"/>
        <w:rPr>
          <w:rFonts w:ascii="宋体" w:hAnsi="宋体" w:cs="仿宋"/>
          <w:sz w:val="28"/>
          <w:szCs w:val="28"/>
        </w:rPr>
      </w:pPr>
      <w:r>
        <w:rPr>
          <w:rFonts w:hint="eastAsia" w:ascii="宋体" w:hAnsi="宋体" w:cs="仿宋"/>
          <w:sz w:val="28"/>
          <w:szCs w:val="28"/>
        </w:rPr>
        <w:t>材料分析题：约1小题，共30分。</w:t>
      </w:r>
    </w:p>
    <w:p w14:paraId="450E7C87">
      <w:pPr>
        <w:ind w:firstLine="560" w:firstLineChars="200"/>
        <w:rPr>
          <w:rFonts w:ascii="宋体" w:hAnsi="宋体" w:cs="仿宋"/>
          <w:sz w:val="28"/>
          <w:szCs w:val="28"/>
        </w:rPr>
      </w:pPr>
      <w:r>
        <w:rPr>
          <w:rFonts w:hint="eastAsia" w:ascii="宋体" w:hAnsi="宋体" w:cs="仿宋"/>
          <w:sz w:val="28"/>
          <w:szCs w:val="28"/>
        </w:rPr>
        <w:t>创作题：约1小题，共40分。</w:t>
      </w:r>
    </w:p>
    <w:p w14:paraId="57CC2839">
      <w:pPr>
        <w:ind w:left="559" w:leftChars="266"/>
        <w:rPr>
          <w:rFonts w:ascii="宋体" w:hAnsi="宋体" w:cs="仿宋"/>
          <w:sz w:val="28"/>
          <w:szCs w:val="28"/>
        </w:rPr>
      </w:pPr>
    </w:p>
    <w:p w14:paraId="4E300319">
      <w:pPr>
        <w:ind w:firstLine="562" w:firstLineChars="200"/>
        <w:rPr>
          <w:rFonts w:ascii="宋体" w:hAnsi="宋体" w:cs="仿宋"/>
          <w:b/>
          <w:sz w:val="28"/>
          <w:szCs w:val="28"/>
        </w:rPr>
      </w:pPr>
      <w:r>
        <w:rPr>
          <w:rFonts w:hint="eastAsia" w:ascii="宋体" w:hAnsi="宋体" w:cs="仿宋"/>
          <w:b/>
          <w:sz w:val="28"/>
          <w:szCs w:val="28"/>
        </w:rPr>
        <w:t>五、主要参考书目</w:t>
      </w:r>
    </w:p>
    <w:p w14:paraId="22F3C19B">
      <w:pPr>
        <w:ind w:firstLine="560" w:firstLineChars="200"/>
        <w:rPr>
          <w:rFonts w:ascii="宋体" w:hAnsi="宋体" w:cs="仿宋"/>
          <w:sz w:val="28"/>
          <w:szCs w:val="28"/>
        </w:rPr>
      </w:pPr>
      <w:r>
        <w:rPr>
          <w:rFonts w:hint="eastAsia" w:ascii="宋体" w:hAnsi="宋体" w:cs="仿宋"/>
          <w:sz w:val="28"/>
          <w:szCs w:val="28"/>
        </w:rPr>
        <w:t>1.彭吉象：《影视美学》（第三版），北京大学出版社，2019年。</w:t>
      </w:r>
    </w:p>
    <w:p w14:paraId="7C5723E2">
      <w:pPr>
        <w:ind w:firstLine="560" w:firstLineChars="200"/>
        <w:rPr>
          <w:rFonts w:ascii="宋体" w:hAnsi="宋体" w:cs="仿宋"/>
          <w:sz w:val="28"/>
          <w:szCs w:val="28"/>
        </w:rPr>
      </w:pPr>
      <w:r>
        <w:rPr>
          <w:rFonts w:hint="eastAsia" w:ascii="宋体" w:hAnsi="宋体" w:cs="仿宋"/>
          <w:sz w:val="28"/>
          <w:szCs w:val="28"/>
        </w:rPr>
        <w:t>2.赵鑫、李成等编：《影视节目策划与制作》 清华大学出版社，2020年。</w:t>
      </w:r>
    </w:p>
    <w:p w14:paraId="3608875E">
      <w:pPr>
        <w:ind w:firstLine="560" w:firstLineChars="200"/>
        <w:rPr>
          <w:rFonts w:ascii="宋体" w:hAnsi="宋体" w:cs="仿宋"/>
          <w:sz w:val="28"/>
          <w:szCs w:val="28"/>
        </w:rPr>
      </w:pPr>
      <w:r>
        <w:rPr>
          <w:rFonts w:hint="eastAsia" w:ascii="宋体" w:hAnsi="宋体" w:cs="仿宋"/>
          <w:sz w:val="28"/>
          <w:szCs w:val="28"/>
        </w:rPr>
        <w:t>3.[美] 路易斯·贾内梯著，焦雄屏译：《认识电影》（第14版），北京联合出版公司，2021年。</w:t>
      </w:r>
    </w:p>
    <w:p w14:paraId="003DFB24"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</w:p>
    <w:p w14:paraId="64D84D52"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</w:p>
    <w:p w14:paraId="591B3A4D"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</w:p>
    <w:p w14:paraId="04987956">
      <w:pPr>
        <w:rPr>
          <w:rFonts w:ascii="宋体" w:hAnsi="宋体"/>
          <w:sz w:val="28"/>
          <w:szCs w:val="28"/>
        </w:rPr>
      </w:pPr>
    </w:p>
    <w:p w14:paraId="68739827">
      <w:pPr>
        <w:rPr>
          <w:rFonts w:ascii="宋体" w:hAnsi="宋体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3F6042E"/>
    <w:multiLevelType w:val="multilevel"/>
    <w:tmpl w:val="43F6042E"/>
    <w:lvl w:ilvl="0" w:tentative="0">
      <w:start w:val="1"/>
      <w:numFmt w:val="japaneseCounting"/>
      <w:lvlText w:val="%1、"/>
      <w:lvlJc w:val="left"/>
      <w:pPr>
        <w:ind w:left="1291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451" w:hanging="440"/>
      </w:pPr>
    </w:lvl>
    <w:lvl w:ilvl="2" w:tentative="0">
      <w:start w:val="1"/>
      <w:numFmt w:val="lowerRoman"/>
      <w:lvlText w:val="%3."/>
      <w:lvlJc w:val="right"/>
      <w:pPr>
        <w:ind w:left="1891" w:hanging="440"/>
      </w:pPr>
    </w:lvl>
    <w:lvl w:ilvl="3" w:tentative="0">
      <w:start w:val="1"/>
      <w:numFmt w:val="decimal"/>
      <w:lvlText w:val="%4."/>
      <w:lvlJc w:val="left"/>
      <w:pPr>
        <w:ind w:left="2331" w:hanging="440"/>
      </w:pPr>
    </w:lvl>
    <w:lvl w:ilvl="4" w:tentative="0">
      <w:start w:val="1"/>
      <w:numFmt w:val="lowerLetter"/>
      <w:lvlText w:val="%5)"/>
      <w:lvlJc w:val="left"/>
      <w:pPr>
        <w:ind w:left="2771" w:hanging="440"/>
      </w:pPr>
    </w:lvl>
    <w:lvl w:ilvl="5" w:tentative="0">
      <w:start w:val="1"/>
      <w:numFmt w:val="lowerRoman"/>
      <w:lvlText w:val="%6."/>
      <w:lvlJc w:val="right"/>
      <w:pPr>
        <w:ind w:left="3211" w:hanging="440"/>
      </w:pPr>
    </w:lvl>
    <w:lvl w:ilvl="6" w:tentative="0">
      <w:start w:val="1"/>
      <w:numFmt w:val="decimal"/>
      <w:lvlText w:val="%7."/>
      <w:lvlJc w:val="left"/>
      <w:pPr>
        <w:ind w:left="3651" w:hanging="440"/>
      </w:pPr>
    </w:lvl>
    <w:lvl w:ilvl="7" w:tentative="0">
      <w:start w:val="1"/>
      <w:numFmt w:val="lowerLetter"/>
      <w:lvlText w:val="%8)"/>
      <w:lvlJc w:val="left"/>
      <w:pPr>
        <w:ind w:left="4091" w:hanging="440"/>
      </w:pPr>
    </w:lvl>
    <w:lvl w:ilvl="8" w:tentative="0">
      <w:start w:val="1"/>
      <w:numFmt w:val="lowerRoman"/>
      <w:lvlText w:val="%9."/>
      <w:lvlJc w:val="right"/>
      <w:pPr>
        <w:ind w:left="4531" w:hanging="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cumentProtection w:enforcement="0"/>
  <w:defaultTabStop w:val="720"/>
  <w:noPunctuationKerning w:val="1"/>
  <w:characterSpacingControl w:val="doNotCompress"/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MwMDkyMTE0MDdhODgxYWQ1NTgzM2JmMTMwY2MyNjgifQ=="/>
  </w:docVars>
  <w:rsids>
    <w:rsidRoot w:val="000618D6"/>
    <w:rsid w:val="000004FA"/>
    <w:rsid w:val="00001954"/>
    <w:rsid w:val="000618D6"/>
    <w:rsid w:val="000706BA"/>
    <w:rsid w:val="001E3FE5"/>
    <w:rsid w:val="00233360"/>
    <w:rsid w:val="00267DC7"/>
    <w:rsid w:val="00270FE2"/>
    <w:rsid w:val="00330E58"/>
    <w:rsid w:val="0037423B"/>
    <w:rsid w:val="004345A8"/>
    <w:rsid w:val="00553FA2"/>
    <w:rsid w:val="00637B77"/>
    <w:rsid w:val="00727AC8"/>
    <w:rsid w:val="007E44BE"/>
    <w:rsid w:val="008A7612"/>
    <w:rsid w:val="009418E3"/>
    <w:rsid w:val="009764CF"/>
    <w:rsid w:val="009E5A96"/>
    <w:rsid w:val="00A17AA7"/>
    <w:rsid w:val="00B62AB5"/>
    <w:rsid w:val="00B72929"/>
    <w:rsid w:val="00B86F23"/>
    <w:rsid w:val="00BE48DD"/>
    <w:rsid w:val="00D87A5A"/>
    <w:rsid w:val="053613C7"/>
    <w:rsid w:val="0A965955"/>
    <w:rsid w:val="19D43F78"/>
    <w:rsid w:val="1D265AB4"/>
    <w:rsid w:val="1DFD0AB9"/>
    <w:rsid w:val="27ACF37B"/>
    <w:rsid w:val="296437F3"/>
    <w:rsid w:val="2CD86863"/>
    <w:rsid w:val="2CF6A3C2"/>
    <w:rsid w:val="30ED708A"/>
    <w:rsid w:val="36606814"/>
    <w:rsid w:val="38803881"/>
    <w:rsid w:val="39234F8F"/>
    <w:rsid w:val="3F257124"/>
    <w:rsid w:val="404A5DF5"/>
    <w:rsid w:val="41815D9B"/>
    <w:rsid w:val="425C206B"/>
    <w:rsid w:val="45877EA5"/>
    <w:rsid w:val="4FBABD35"/>
    <w:rsid w:val="502F7B26"/>
    <w:rsid w:val="61865EE0"/>
    <w:rsid w:val="662864A2"/>
    <w:rsid w:val="663D6175"/>
    <w:rsid w:val="693B5BD7"/>
    <w:rsid w:val="69563F88"/>
    <w:rsid w:val="69626899"/>
    <w:rsid w:val="6BE704C6"/>
    <w:rsid w:val="71F56DFA"/>
    <w:rsid w:val="7436683A"/>
    <w:rsid w:val="74546771"/>
    <w:rsid w:val="755E3979"/>
    <w:rsid w:val="779F093F"/>
    <w:rsid w:val="799B37CE"/>
    <w:rsid w:val="79DB8380"/>
    <w:rsid w:val="7CBA68BD"/>
    <w:rsid w:val="919D73A2"/>
    <w:rsid w:val="BDB7DD6F"/>
    <w:rsid w:val="F7FE6283"/>
    <w:rsid w:val="FB9BB551"/>
    <w:rsid w:val="FFADE7F2"/>
    <w:rsid w:val="FFF5FC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efaultImageDpi w14:val="300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Strong"/>
    <w:basedOn w:val="5"/>
    <w:qFormat/>
    <w:uiPriority w:val="22"/>
    <w:rPr>
      <w:b/>
    </w:rPr>
  </w:style>
  <w:style w:type="paragraph" w:styleId="7">
    <w:name w:val="List Paragraph"/>
    <w:basedOn w:val="1"/>
    <w:qFormat/>
    <w:uiPriority w:val="0"/>
    <w:pPr>
      <w:ind w:firstLine="420" w:firstLineChars="200"/>
    </w:pPr>
  </w:style>
  <w:style w:type="character" w:customStyle="1" w:styleId="8">
    <w:name w:val="页眉 字符"/>
    <w:basedOn w:val="5"/>
    <w:link w:val="3"/>
    <w:qFormat/>
    <w:uiPriority w:val="99"/>
    <w:rPr>
      <w:kern w:val="2"/>
      <w:sz w:val="18"/>
      <w:szCs w:val="18"/>
    </w:rPr>
  </w:style>
  <w:style w:type="character" w:customStyle="1" w:styleId="9">
    <w:name w:val="页脚 字符"/>
    <w:basedOn w:val="5"/>
    <w:link w:val="2"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黑体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宋体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1</Company>
  <Pages>4</Pages>
  <Words>1077</Words>
  <Characters>1130</Characters>
  <Lines>8</Lines>
  <Paragraphs>2</Paragraphs>
  <TotalTime>0</TotalTime>
  <ScaleCrop>false</ScaleCrop>
  <LinksUpToDate>false</LinksUpToDate>
  <CharactersWithSpaces>1147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2017-07-13T09:41:00Z</dcterms:created>
  <dc:creator>1 1</dc:creator>
  <cp:lastModifiedBy>玢大街</cp:lastModifiedBy>
  <dcterms:modified xsi:type="dcterms:W3CDTF">2025-07-23T03:07:54Z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278E9A3E9A0F4FA59507F88F51CC4A41_13</vt:lpwstr>
  </property>
  <property fmtid="{D5CDD505-2E9C-101B-9397-08002B2CF9AE}" pid="4" name="KSOTemplateDocerSaveRecord">
    <vt:lpwstr>eyJoZGlkIjoiYjE1NTU3MDMxMjBmMzIzYzA0ZWJkOTYzY2E4ZmUzNDYiLCJ1c2VySWQiOiI2MjM0MzQyNTcifQ==</vt:lpwstr>
  </property>
</Properties>
</file>