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DEA" w:rsidRDefault="000A4A23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3C0DEA" w:rsidRDefault="000A4A23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E1709F">
        <w:rPr>
          <w:rFonts w:ascii="仿宋" w:eastAsia="仿宋" w:hAnsi="仿宋" w:cs="仿宋" w:hint="eastAsia"/>
          <w:color w:val="000000" w:themeColor="text1"/>
          <w:sz w:val="28"/>
          <w:szCs w:val="28"/>
        </w:rPr>
        <w:t>[61</w:t>
      </w:r>
      <w:r w:rsidR="005947A5">
        <w:rPr>
          <w:rFonts w:ascii="仿宋" w:eastAsia="仿宋" w:hAnsi="仿宋" w:cs="仿宋" w:hint="eastAsia"/>
          <w:color w:val="000000" w:themeColor="text1"/>
          <w:sz w:val="28"/>
          <w:szCs w:val="28"/>
        </w:rPr>
        <w:t>8</w:t>
      </w:r>
      <w:bookmarkStart w:id="0" w:name="_GoBack"/>
      <w:bookmarkEnd w:id="0"/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   考试科目名称：数学分析</w:t>
      </w:r>
    </w:p>
    <w:p w:rsidR="003C0DEA" w:rsidRDefault="000A4A23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计算题、解答题、证明题等 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1.掌握数学分析的基本概念和基础知识。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2.理解数学分析的基本理论和基本方法。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3.运用数学分析的基本理论和方法来分析、解决相关的实际问题。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（一）实数集与函数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实数的性质、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确界原理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，函数概念，函数的奇偶性、周期性、有界性、无界性，复合函数和反函数，初等函数。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（二）极限与函数的连续性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数列和函数极限的概念，极限的四则运算及其性质，单调有界原理，Heine定理，二个重要极限，函数的连续性，间断点，初等函数的连续性及其性质，闭区间上连续函数的性质，无穷小量与无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穷大量的比较。</w:t>
      </w:r>
    </w:p>
    <w:p w:rsidR="003C0DEA" w:rsidRDefault="000A4A23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导数与微分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导数定义，导数的几何意义，导数的四则运算、反函数的求导法则和复合函数求导的链式法则； 隐函数与参数方程确定的函数的求导法则；高阶导数；微分概念与微分的几何解释；微分法则，一阶微分的形式不变性。</w:t>
      </w:r>
    </w:p>
    <w:p w:rsidR="003C0DEA" w:rsidRDefault="000A4A23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微分中值定理及其应用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极值概念；</w:t>
      </w:r>
      <w:r>
        <w:rPr>
          <w:rFonts w:ascii="仿宋" w:eastAsia="仿宋" w:hAnsi="仿宋" w:cs="仿宋" w:hint="eastAsia"/>
          <w:sz w:val="28"/>
          <w:szCs w:val="28"/>
          <w:lang w:val="fr-FR"/>
        </w:rPr>
        <w:t>Fermat定理和</w:t>
      </w:r>
      <w:r>
        <w:rPr>
          <w:rFonts w:ascii="仿宋" w:eastAsia="仿宋" w:hAnsi="仿宋" w:cs="仿宋" w:hint="eastAsia"/>
          <w:sz w:val="28"/>
          <w:szCs w:val="28"/>
        </w:rPr>
        <w:t>微分中值定理</w:t>
      </w:r>
      <w:r>
        <w:rPr>
          <w:rFonts w:ascii="仿宋" w:eastAsia="仿宋" w:hAnsi="仿宋" w:cs="仿宋" w:hint="eastAsia"/>
          <w:sz w:val="28"/>
          <w:szCs w:val="28"/>
          <w:lang w:val="fr-FR"/>
        </w:rPr>
        <w:t>(Rolle定理,Lagrange中值定理,Cauchy中值定理)</w:t>
      </w:r>
      <w:r>
        <w:rPr>
          <w:rFonts w:ascii="仿宋" w:eastAsia="仿宋" w:hAnsi="仿宋" w:cs="仿宋" w:hint="eastAsia"/>
          <w:sz w:val="28"/>
          <w:szCs w:val="28"/>
        </w:rPr>
        <w:t xml:space="preserve">；泰勒公式， </w:t>
      </w:r>
      <w:proofErr w:type="spellStart"/>
      <w:r>
        <w:rPr>
          <w:rFonts w:ascii="仿宋" w:eastAsia="仿宋" w:hAnsi="仿宋" w:cs="仿宋" w:hint="eastAsia"/>
          <w:sz w:val="28"/>
          <w:szCs w:val="28"/>
        </w:rPr>
        <w:t>L'Hospital</w:t>
      </w:r>
      <w:proofErr w:type="spellEnd"/>
      <w:r>
        <w:rPr>
          <w:rFonts w:ascii="仿宋" w:eastAsia="仿宋" w:hAnsi="仿宋" w:cs="仿宋" w:hint="eastAsia"/>
          <w:sz w:val="28"/>
          <w:szCs w:val="28"/>
        </w:rPr>
        <w:t>法则；利用导数研究函数的各种性质(单调性与极值，函数的凸性)； 函数极值的判别法；利用导数求函数的渐近线并且绘制函数的图像。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（五）实数的完备性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1" w:name="OLE_LINK1"/>
      <w:r>
        <w:rPr>
          <w:rFonts w:ascii="仿宋" w:eastAsia="仿宋" w:hAnsi="仿宋" w:cs="仿宋" w:hint="eastAsia"/>
          <w:sz w:val="28"/>
          <w:szCs w:val="28"/>
        </w:rPr>
        <w:t>区间套定理；聚点定理；有限覆盖定理</w:t>
      </w:r>
      <w:bookmarkEnd w:id="1"/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（六）不定积分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原函数和不定积分的概念；不定积分的基本公式；换元积分法，分部积分法；有理函数的积分；三角函数有理式的积分；某些无理函数的积分。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（七）定积分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定积分概念及其几何意义；定积分的基本性质；函数的一致连续性，康托定理； Newton-Leibniz公式；定积分换元积分法和分部积分法。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（八）定积分的应用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微元法；定积分在几何上的应用（平面图形的面积，已知截面积的立体体积，旋转体的体积，平面上的光滑曲线的弧长，曲线曲率）；定积分在物理上的应用（总压力问题，变力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作功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问题）。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（九）广义积分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无穷积分和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瑕积分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的概念及其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敛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散性（包括绝对收敛和条件收敛），无穷积分和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瑕积分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的性质，Cauchy收敛准则，比较判别法，积分第二中值定理，Abel阿贝尔判别法和</w:t>
      </w:r>
      <w:proofErr w:type="spellStart"/>
      <w:r>
        <w:rPr>
          <w:rFonts w:ascii="仿宋" w:eastAsia="仿宋" w:hAnsi="仿宋" w:cs="仿宋" w:hint="eastAsia"/>
          <w:sz w:val="28"/>
          <w:szCs w:val="28"/>
        </w:rPr>
        <w:t>Dirichlet</w:t>
      </w:r>
      <w:proofErr w:type="spellEnd"/>
      <w:r>
        <w:rPr>
          <w:rFonts w:ascii="仿宋" w:eastAsia="仿宋" w:hAnsi="仿宋" w:cs="仿宋" w:hint="eastAsia"/>
          <w:sz w:val="28"/>
          <w:szCs w:val="28"/>
        </w:rPr>
        <w:t>判别法。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（十）数项级数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数项级数的收敛和发散，级数收敛的必要条件，收敛级数的基本性质，正项级数收敛的判别法(比较判别法、比值判别法、根式判别法、拉阿比判别法、积分判别法) ；交错级数和Leibniz判别法，绝对收敛与条件收敛，柯西收敛原理，Abel变换以及关于一般数项级数的Abel阿贝尔判别法和</w:t>
      </w:r>
      <w:proofErr w:type="spellStart"/>
      <w:r>
        <w:rPr>
          <w:rFonts w:ascii="仿宋" w:eastAsia="仿宋" w:hAnsi="仿宋" w:cs="仿宋" w:hint="eastAsia"/>
          <w:sz w:val="28"/>
          <w:szCs w:val="28"/>
        </w:rPr>
        <w:t>Dirichlet</w:t>
      </w:r>
      <w:proofErr w:type="spellEnd"/>
      <w:r>
        <w:rPr>
          <w:rFonts w:ascii="仿宋" w:eastAsia="仿宋" w:hAnsi="仿宋" w:cs="仿宋" w:hint="eastAsia"/>
          <w:sz w:val="28"/>
          <w:szCs w:val="28"/>
        </w:rPr>
        <w:t>判别法,级数的重排问题及乘积问题。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（十一） 函数项级数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函数列一致收敛性概念及其几何意义，函数列一致收敛性的判别法，一致收敛函数列的极限函数的分析性质(连续性、可积性、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可微性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)；函数项级数一致收敛性概念，一致收敛的Cauchy收敛准则，函数项级数一致收敛的必要条件，函数项级数一致收敛性的判别法 (M判别法、Abel判别法、</w:t>
      </w:r>
      <w:proofErr w:type="spellStart"/>
      <w:r>
        <w:rPr>
          <w:rFonts w:ascii="仿宋" w:eastAsia="仿宋" w:hAnsi="仿宋" w:cs="仿宋" w:hint="eastAsia"/>
          <w:sz w:val="28"/>
          <w:szCs w:val="28"/>
        </w:rPr>
        <w:t>Dirichlet</w:t>
      </w:r>
      <w:proofErr w:type="spellEnd"/>
      <w:r>
        <w:rPr>
          <w:rFonts w:ascii="仿宋" w:eastAsia="仿宋" w:hAnsi="仿宋" w:cs="仿宋" w:hint="eastAsia"/>
          <w:sz w:val="28"/>
          <w:szCs w:val="28"/>
        </w:rPr>
        <w:t>判别法)，一致收敛的函数项级数的和函数的分析性质(连续性、可积性、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可微性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)。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（十二） 幂级数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幂级数的收敛域和收敛半径，Abel第一定理和第二定理，幂级数和函数的性质(连续性、可积性、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可微性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)，函数的幂级数展开。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（十三）傅里叶级数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三角函数系，三角级数的概念，以2</w:t>
      </w:r>
      <w:r>
        <w:rPr>
          <w:rFonts w:ascii="仿宋" w:eastAsia="仿宋" w:hAnsi="仿宋" w:cs="仿宋" w:hint="eastAsia"/>
          <w:sz w:val="28"/>
          <w:szCs w:val="28"/>
        </w:rPr>
        <w:sym w:font="Symbol" w:char="0070"/>
      </w:r>
      <w:r>
        <w:rPr>
          <w:rFonts w:ascii="仿宋" w:eastAsia="仿宋" w:hAnsi="仿宋" w:cs="仿宋" w:hint="eastAsia"/>
          <w:sz w:val="28"/>
          <w:szCs w:val="28"/>
        </w:rPr>
        <w:t>为周期的函数的Fourier级数，Fourier级数的收敛定理，函数的Fourier级数展开法。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（十四） 多元函数的极限与连续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proofErr w:type="gramStart"/>
      <w:r>
        <w:rPr>
          <w:rFonts w:ascii="仿宋" w:eastAsia="仿宋" w:hAnsi="仿宋" w:cs="仿宋" w:hint="eastAsia"/>
          <w:sz w:val="28"/>
          <w:szCs w:val="28"/>
        </w:rPr>
        <w:t>平面点集的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有关概念(区域、距离、聚点、开集和闭集等)，二维空间的基本定理(矩形套定理、致密性定理、Cauchy收敛原理、有限覆盖定理)，多元函数的极限和连续性，多元函数的累次极限，有界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闭区域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上的连续函数的性质(有界性、最值性、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介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值性、一致连续性)。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（十五）偏导数与全微分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偏导数的概念，全微分的概念，偏导数与微分的关系；多元复合函数的微分法，多元函数一阶微分形式的不变性，高阶偏导数；方向导数的概念及求法，多元函数的Taylor公式。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（十六）隐函数存在定理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单个方程的隐函数存在定理，方程组的隐函数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组存在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定理，反函数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组存在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定理。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（十七）极值和条件极值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多元函数极值（条件极值与无条件极值）概念，稳定点概念，多元函数无条件极值的必要条件和充分条件，求多元函数无 条件极值的Lagrange乘数法。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（十八）含参变量的积分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含参变量的正常积分概念，含参变量的正常积分的分析性质（连续性定理、积分次序交换定理与积分号下求导定理），含参变量的正常积分的计算；含参变量的广义积分的一致收敛概念，含参变量的广义积分的一致收敛的判别法（Cauchy收敛原理、</w:t>
      </w:r>
      <w:proofErr w:type="spellStart"/>
      <w:r>
        <w:rPr>
          <w:rFonts w:ascii="仿宋" w:eastAsia="仿宋" w:hAnsi="仿宋" w:cs="仿宋" w:hint="eastAsia"/>
          <w:sz w:val="28"/>
          <w:szCs w:val="28"/>
        </w:rPr>
        <w:t>Weierstrass</w:t>
      </w:r>
      <w:proofErr w:type="spellEnd"/>
      <w:r>
        <w:rPr>
          <w:rFonts w:ascii="仿宋" w:eastAsia="仿宋" w:hAnsi="仿宋" w:cs="仿宋" w:hint="eastAsia"/>
          <w:sz w:val="28"/>
          <w:szCs w:val="28"/>
        </w:rPr>
        <w:t>判别法、Abel判别法、</w:t>
      </w:r>
      <w:proofErr w:type="spellStart"/>
      <w:r>
        <w:rPr>
          <w:rFonts w:ascii="仿宋" w:eastAsia="仿宋" w:hAnsi="仿宋" w:cs="仿宋" w:hint="eastAsia"/>
          <w:sz w:val="28"/>
          <w:szCs w:val="28"/>
        </w:rPr>
        <w:t>Dirichlet</w:t>
      </w:r>
      <w:proofErr w:type="spellEnd"/>
      <w:r>
        <w:rPr>
          <w:rFonts w:ascii="仿宋" w:eastAsia="仿宋" w:hAnsi="仿宋" w:cs="仿宋" w:hint="eastAsia"/>
          <w:sz w:val="28"/>
          <w:szCs w:val="28"/>
        </w:rPr>
        <w:t>判别法及</w:t>
      </w:r>
      <w:proofErr w:type="spellStart"/>
      <w:r>
        <w:rPr>
          <w:rFonts w:ascii="仿宋" w:eastAsia="仿宋" w:hAnsi="仿宋" w:cs="仿宋" w:hint="eastAsia"/>
          <w:sz w:val="28"/>
          <w:szCs w:val="28"/>
        </w:rPr>
        <w:t>Dini</w:t>
      </w:r>
      <w:proofErr w:type="spellEnd"/>
      <w:r>
        <w:rPr>
          <w:rFonts w:ascii="仿宋" w:eastAsia="仿宋" w:hAnsi="仿宋" w:cs="仿宋" w:hint="eastAsia"/>
          <w:sz w:val="28"/>
          <w:szCs w:val="28"/>
        </w:rPr>
        <w:t>定理）；一致收敛积分的分析性质（连续性定理、积分次序交换定理与积分号下求导定理）；Euler积分：Beta函数和Gamma函数的定义、性质、递推公式及二者之间的关系。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（十九） 重积分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重积分的概念及其基本性质，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化重积分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为累次积分的计算方法；重积分的变量代换，极坐标变换，柱坐标变换，球坐标变换；曲面面积的计算，重积分在物理中的应用（质心，转动惯量等）。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（二十）曲线积分与曲面积分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第一型曲线积分的概念，第一型曲线积分的性质（线性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性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与路径可加性），第一型曲线积分的计算公式及其应用；第一型曲面积分的概念、计算及应用。第二型曲线积分的概念及性质（方向性、线性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性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与路径可加性），第二型曲线积分的计算公式及其应用；理解曲面的侧的相关概念，第二型曲面积分的概念及性质（方向性、线性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性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与曲面可加性），第二型曲面积分的计算及应用。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（二十一） 各种积分间的联系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Green公式，用Green公式计算曲线积分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及求区域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的面积，曲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线积分与路径无关的条件及其应用；Gauss公式及其应用，Stokes公式及其应用。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3C0DEA" w:rsidRDefault="000A4A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1.《数学分析》（上、下），华东师大数学系编，高等教育出版社2010。</w:t>
      </w:r>
    </w:p>
    <w:p w:rsidR="003C0DEA" w:rsidRDefault="003C0DEA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3C0DEA" w:rsidRDefault="003C0DE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C0DEA" w:rsidRDefault="003C0DE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C0DEA" w:rsidRDefault="003C0DE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C0DEA" w:rsidRDefault="003C0DEA"/>
    <w:p w:rsidR="003C0DEA" w:rsidRDefault="003C0DEA"/>
    <w:sectPr w:rsidR="003C0DEA" w:rsidSect="003C0D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326" w:rsidRDefault="002E2326" w:rsidP="00975E49">
      <w:r>
        <w:separator/>
      </w:r>
    </w:p>
  </w:endnote>
  <w:endnote w:type="continuationSeparator" w:id="0">
    <w:p w:rsidR="002E2326" w:rsidRDefault="002E2326" w:rsidP="00975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326" w:rsidRDefault="002E2326" w:rsidP="00975E49">
      <w:r>
        <w:separator/>
      </w:r>
    </w:p>
  </w:footnote>
  <w:footnote w:type="continuationSeparator" w:id="0">
    <w:p w:rsidR="002E2326" w:rsidRDefault="002E2326" w:rsidP="00975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85E9AF"/>
    <w:multiLevelType w:val="singleLevel"/>
    <w:tmpl w:val="9185E9AF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8D6"/>
    <w:rsid w:val="000004FA"/>
    <w:rsid w:val="000618D6"/>
    <w:rsid w:val="000706BA"/>
    <w:rsid w:val="000A4A23"/>
    <w:rsid w:val="00270FE2"/>
    <w:rsid w:val="002E2326"/>
    <w:rsid w:val="00330E58"/>
    <w:rsid w:val="0037423B"/>
    <w:rsid w:val="003C0DEA"/>
    <w:rsid w:val="005304D8"/>
    <w:rsid w:val="005947A5"/>
    <w:rsid w:val="00637B77"/>
    <w:rsid w:val="00713ECB"/>
    <w:rsid w:val="007E44BE"/>
    <w:rsid w:val="008A7612"/>
    <w:rsid w:val="009418E3"/>
    <w:rsid w:val="00975E49"/>
    <w:rsid w:val="009764CF"/>
    <w:rsid w:val="009E5A96"/>
    <w:rsid w:val="00A17AA7"/>
    <w:rsid w:val="00E1709F"/>
    <w:rsid w:val="15AA0F4B"/>
    <w:rsid w:val="1D265AB4"/>
    <w:rsid w:val="30A30E1B"/>
    <w:rsid w:val="36AD2DC1"/>
    <w:rsid w:val="4FC31C3A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DE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5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5E4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5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5E49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388</Words>
  <Characters>2218</Characters>
  <Application>Microsoft Office Word</Application>
  <DocSecurity>0</DocSecurity>
  <Lines>18</Lines>
  <Paragraphs>5</Paragraphs>
  <ScaleCrop>false</ScaleCrop>
  <Company>1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Windows User</cp:lastModifiedBy>
  <cp:revision>6</cp:revision>
  <dcterms:created xsi:type="dcterms:W3CDTF">2017-07-13T01:41:00Z</dcterms:created>
  <dcterms:modified xsi:type="dcterms:W3CDTF">2022-06-28T09:20:00Z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