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140778" w14:textId="77777777" w:rsidR="00962577" w:rsidRDefault="00000000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海南师范大学全国硕士研究生招生自命题考试大纲</w:t>
      </w:r>
    </w:p>
    <w:p w14:paraId="6A6F3DBD" w14:textId="77777777" w:rsidR="00962577" w:rsidRDefault="00000000">
      <w:pPr>
        <w:spacing w:line="360" w:lineRule="auto"/>
        <w:jc w:val="center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考试科目代码：040104            考试科目名称：</w:t>
      </w:r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  <w:lang w:bidi="hi-IN"/>
        </w:rPr>
        <w:t>比较教育学</w:t>
      </w:r>
    </w:p>
    <w:p w14:paraId="48A06FE0" w14:textId="77777777" w:rsidR="00962577" w:rsidRDefault="00000000">
      <w:pPr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 w14:paraId="4DF0B3A6" w14:textId="77777777" w:rsidR="00962577" w:rsidRDefault="00000000">
      <w:pPr>
        <w:spacing w:beforeLines="100" w:before="312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一、考试形式与试卷结构</w:t>
      </w:r>
    </w:p>
    <w:p w14:paraId="2628C7E4" w14:textId="77777777" w:rsidR="00962577" w:rsidRDefault="0000000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（一）试卷成绩及考试时间</w:t>
      </w:r>
    </w:p>
    <w:p w14:paraId="05892E7A" w14:textId="77777777" w:rsidR="00962577" w:rsidRDefault="0000000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本试卷满分为100分，考试时间为1200分钟。</w:t>
      </w:r>
    </w:p>
    <w:p w14:paraId="7AC8BE15" w14:textId="77777777" w:rsidR="00962577" w:rsidRDefault="0000000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（二）答题方式</w:t>
      </w:r>
    </w:p>
    <w:p w14:paraId="02311B93" w14:textId="77777777" w:rsidR="00962577" w:rsidRDefault="0000000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答题方式为闭卷、笔试。</w:t>
      </w:r>
    </w:p>
    <w:p w14:paraId="30FB9844" w14:textId="77777777" w:rsidR="00962577" w:rsidRDefault="0000000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（三）试卷结构</w:t>
      </w:r>
    </w:p>
    <w:p w14:paraId="3F0D3595" w14:textId="77777777" w:rsidR="00962577" w:rsidRDefault="0000000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名词解释题，简答题，论述题等</w:t>
      </w:r>
    </w:p>
    <w:p w14:paraId="78CD6D8B" w14:textId="77777777" w:rsidR="00962577" w:rsidRDefault="00000000">
      <w:pPr>
        <w:spacing w:beforeLines="100" w:before="312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二、考试目标</w:t>
      </w:r>
    </w:p>
    <w:p w14:paraId="7BF05438" w14:textId="77777777" w:rsidR="00962577" w:rsidRDefault="0000000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掌握比较</w:t>
      </w:r>
      <w:r>
        <w:rPr>
          <w:rFonts w:ascii="仿宋" w:eastAsia="仿宋" w:hAnsi="仿宋" w:cs="仿宋"/>
          <w:sz w:val="28"/>
          <w:szCs w:val="28"/>
        </w:rPr>
        <w:t>教育</w:t>
      </w:r>
      <w:r>
        <w:rPr>
          <w:rFonts w:ascii="仿宋" w:eastAsia="仿宋" w:hAnsi="仿宋" w:cs="仿宋" w:hint="eastAsia"/>
          <w:sz w:val="28"/>
          <w:szCs w:val="28"/>
        </w:rPr>
        <w:t>学</w:t>
      </w:r>
      <w:r>
        <w:rPr>
          <w:rFonts w:ascii="仿宋" w:eastAsia="仿宋" w:hAnsi="仿宋" w:cs="仿宋"/>
          <w:sz w:val="28"/>
          <w:szCs w:val="28"/>
        </w:rPr>
        <w:t>的</w:t>
      </w:r>
      <w:r>
        <w:rPr>
          <w:rFonts w:ascii="仿宋" w:eastAsia="仿宋" w:hAnsi="仿宋" w:cs="仿宋" w:hint="eastAsia"/>
          <w:sz w:val="28"/>
          <w:szCs w:val="28"/>
        </w:rPr>
        <w:t>发展历程、理论体系和研究方法</w:t>
      </w:r>
      <w:r>
        <w:rPr>
          <w:rFonts w:ascii="仿宋" w:eastAsia="仿宋" w:hAnsi="仿宋" w:cs="仿宋"/>
          <w:sz w:val="28"/>
          <w:szCs w:val="28"/>
        </w:rPr>
        <w:t>，</w:t>
      </w:r>
      <w:r>
        <w:rPr>
          <w:rFonts w:ascii="仿宋" w:eastAsia="仿宋" w:hAnsi="仿宋" w:cs="仿宋" w:hint="eastAsia"/>
          <w:sz w:val="28"/>
          <w:szCs w:val="28"/>
        </w:rPr>
        <w:t>深入了解若干国家的学制，从国际视野比较考察世界学前（幼儿）教育、义务教育、普通中等教育、职业技术教育、高等教育、教师（师范）教育、教育管理等方面问题，对世界教育发展趋势有较为清晰的把握。</w:t>
      </w:r>
    </w:p>
    <w:p w14:paraId="4DDBE9BF" w14:textId="77777777" w:rsidR="00962577" w:rsidRDefault="00000000">
      <w:pPr>
        <w:spacing w:beforeLines="100" w:before="312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三、考试范围 </w:t>
      </w:r>
    </w:p>
    <w:p w14:paraId="08A3128A" w14:textId="77777777" w:rsidR="00962577" w:rsidRDefault="00000000">
      <w:pPr>
        <w:spacing w:line="300" w:lineRule="auto"/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第一章比较教育学的发展历程</w:t>
      </w:r>
    </w:p>
    <w:p w14:paraId="730AFCEA" w14:textId="77777777" w:rsidR="00962577" w:rsidRDefault="00000000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一、比较教育学发展的第一阶段</w:t>
      </w:r>
    </w:p>
    <w:p w14:paraId="07959379" w14:textId="77777777" w:rsidR="00962577" w:rsidRDefault="00000000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二、比较教育学发展的第二阶段</w:t>
      </w:r>
    </w:p>
    <w:p w14:paraId="1047432E" w14:textId="77777777" w:rsidR="00962577" w:rsidRDefault="00000000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三、比较教育学发展的第三阶段</w:t>
      </w:r>
    </w:p>
    <w:p w14:paraId="18E8F45C" w14:textId="77777777" w:rsidR="00962577" w:rsidRDefault="00000000">
      <w:pPr>
        <w:spacing w:line="300" w:lineRule="auto"/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第二章比较教育学的理论体系</w:t>
      </w:r>
    </w:p>
    <w:p w14:paraId="3BF32D30" w14:textId="77777777" w:rsidR="00962577" w:rsidRDefault="00000000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一、比较教育学的基本特征</w:t>
      </w:r>
    </w:p>
    <w:p w14:paraId="7B195404" w14:textId="77777777" w:rsidR="00962577" w:rsidRDefault="00000000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二、朱利安的比较教育思想</w:t>
      </w:r>
    </w:p>
    <w:p w14:paraId="15B90588" w14:textId="77777777" w:rsidR="00962577" w:rsidRDefault="00000000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三、萨德勒的比较教育思想</w:t>
      </w:r>
    </w:p>
    <w:p w14:paraId="7615F16B" w14:textId="77777777" w:rsidR="00962577" w:rsidRDefault="00000000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四、康德尔的比较教育思想</w:t>
      </w:r>
    </w:p>
    <w:p w14:paraId="42DB8CDB" w14:textId="77777777" w:rsidR="00962577" w:rsidRDefault="00000000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五、施奈德的比较教育思想</w:t>
      </w:r>
    </w:p>
    <w:p w14:paraId="7BB7987A" w14:textId="77777777" w:rsidR="00962577" w:rsidRDefault="00000000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六、汉斯的比较教育思想</w:t>
      </w:r>
    </w:p>
    <w:p w14:paraId="4D61883D" w14:textId="77777777" w:rsidR="00962577" w:rsidRDefault="00000000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七、安德森的比较教育思想</w:t>
      </w:r>
    </w:p>
    <w:p w14:paraId="31B4792F" w14:textId="77777777" w:rsidR="00962577" w:rsidRDefault="00000000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八、贝雷迪的比较教育思想</w:t>
      </w:r>
    </w:p>
    <w:p w14:paraId="7399BE90" w14:textId="77777777" w:rsidR="00962577" w:rsidRDefault="00000000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九、诺亚、埃克斯坦的比较教育思想</w:t>
      </w:r>
    </w:p>
    <w:p w14:paraId="6C3086E2" w14:textId="77777777" w:rsidR="00962577" w:rsidRDefault="00000000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十、埃德蒙·金的比较教育思想</w:t>
      </w:r>
    </w:p>
    <w:p w14:paraId="1CB36D96" w14:textId="77777777" w:rsidR="00962577" w:rsidRDefault="00000000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十一、霍姆斯的比较教育思想</w:t>
      </w:r>
    </w:p>
    <w:p w14:paraId="2A7FD31C" w14:textId="77777777" w:rsidR="00962577" w:rsidRDefault="00000000">
      <w:pPr>
        <w:spacing w:line="300" w:lineRule="auto"/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第三章比较教育学的研究方法</w:t>
      </w:r>
    </w:p>
    <w:p w14:paraId="04D294D2" w14:textId="77777777" w:rsidR="00962577" w:rsidRDefault="00000000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一、比较教育研究的基本原则</w:t>
      </w:r>
    </w:p>
    <w:p w14:paraId="1DA3DFE2" w14:textId="77777777" w:rsidR="00962577" w:rsidRDefault="00000000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二、比较教育的研究分类</w:t>
      </w:r>
    </w:p>
    <w:p w14:paraId="32D09F4B" w14:textId="77777777" w:rsidR="00962577" w:rsidRDefault="00000000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三、比较教育研究常用的方法</w:t>
      </w:r>
    </w:p>
    <w:p w14:paraId="087BD0F3" w14:textId="77777777" w:rsidR="00962577" w:rsidRDefault="00000000">
      <w:pPr>
        <w:spacing w:line="300" w:lineRule="auto"/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第四章七国学制</w:t>
      </w:r>
    </w:p>
    <w:p w14:paraId="110B9F72" w14:textId="77777777" w:rsidR="00962577" w:rsidRDefault="00000000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一、美国学制</w:t>
      </w:r>
    </w:p>
    <w:p w14:paraId="05F08F7D" w14:textId="77777777" w:rsidR="00962577" w:rsidRDefault="00000000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二、英国学制</w:t>
      </w:r>
    </w:p>
    <w:p w14:paraId="78BD754A" w14:textId="77777777" w:rsidR="00962577" w:rsidRDefault="00000000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三、法国学制</w:t>
      </w:r>
    </w:p>
    <w:p w14:paraId="174991A5" w14:textId="77777777" w:rsidR="00962577" w:rsidRDefault="00000000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四、德国学制</w:t>
      </w:r>
    </w:p>
    <w:p w14:paraId="7C6520DC" w14:textId="77777777" w:rsidR="00962577" w:rsidRDefault="00000000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五、俄罗斯学制</w:t>
      </w:r>
    </w:p>
    <w:p w14:paraId="4EAA816C" w14:textId="77777777" w:rsidR="00962577" w:rsidRDefault="00000000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六、日本学制</w:t>
      </w:r>
    </w:p>
    <w:p w14:paraId="7E33DC7B" w14:textId="77777777" w:rsidR="00962577" w:rsidRDefault="00000000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七、印度学制</w:t>
      </w:r>
    </w:p>
    <w:p w14:paraId="269E4921" w14:textId="77777777" w:rsidR="00962577" w:rsidRDefault="00000000">
      <w:pPr>
        <w:spacing w:line="300" w:lineRule="auto"/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第五章学前（幼儿）教育比较</w:t>
      </w:r>
    </w:p>
    <w:p w14:paraId="216846F0" w14:textId="77777777" w:rsidR="00962577" w:rsidRDefault="00000000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一、进入</w:t>
      </w:r>
      <w:r>
        <w:rPr>
          <w:rFonts w:ascii="仿宋" w:eastAsia="仿宋" w:hAnsi="仿宋" w:cs="仿宋"/>
          <w:sz w:val="28"/>
          <w:szCs w:val="28"/>
        </w:rPr>
        <w:t>21</w:t>
      </w:r>
      <w:r>
        <w:rPr>
          <w:rFonts w:ascii="仿宋" w:eastAsia="仿宋" w:hAnsi="仿宋" w:cs="仿宋" w:hint="eastAsia"/>
          <w:sz w:val="28"/>
          <w:szCs w:val="28"/>
        </w:rPr>
        <w:t>世纪以来学前教育的发展</w:t>
      </w:r>
    </w:p>
    <w:p w14:paraId="387637C2" w14:textId="77777777" w:rsidR="00962577" w:rsidRDefault="00000000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二、学前教育的机构</w:t>
      </w:r>
    </w:p>
    <w:p w14:paraId="2A45EDC3" w14:textId="77777777" w:rsidR="00962577" w:rsidRDefault="00000000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三、学前教育的目标和内容</w:t>
      </w:r>
    </w:p>
    <w:p w14:paraId="57BF14F9" w14:textId="77777777" w:rsidR="00962577" w:rsidRDefault="00000000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四、学前教育师资的培训</w:t>
      </w:r>
    </w:p>
    <w:p w14:paraId="58948B11" w14:textId="77777777" w:rsidR="00962577" w:rsidRDefault="00000000">
      <w:pPr>
        <w:spacing w:line="300" w:lineRule="auto"/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第六章 义务教育比较</w:t>
      </w:r>
    </w:p>
    <w:p w14:paraId="55A7F99E" w14:textId="77777777" w:rsidR="00962577" w:rsidRDefault="00000000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一、义务教育的历史发展</w:t>
      </w:r>
    </w:p>
    <w:p w14:paraId="28201890" w14:textId="77777777" w:rsidR="00962577" w:rsidRDefault="00000000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二、义务教育的基本经验</w:t>
      </w:r>
    </w:p>
    <w:p w14:paraId="725B10F2" w14:textId="77777777" w:rsidR="00962577" w:rsidRDefault="00000000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三、义务教育的重要改革</w:t>
      </w:r>
    </w:p>
    <w:p w14:paraId="2AA5FC71" w14:textId="77777777" w:rsidR="00962577" w:rsidRDefault="00000000">
      <w:pPr>
        <w:spacing w:line="300" w:lineRule="auto"/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第七章 普通中等教育比较</w:t>
      </w:r>
    </w:p>
    <w:p w14:paraId="3CD23D83" w14:textId="77777777" w:rsidR="00962577" w:rsidRDefault="00000000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一、普通中等教育的发展</w:t>
      </w:r>
    </w:p>
    <w:p w14:paraId="688EA8D9" w14:textId="77777777" w:rsidR="00962577" w:rsidRDefault="00000000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二、普通中学的结构</w:t>
      </w:r>
    </w:p>
    <w:p w14:paraId="43F07A01" w14:textId="77777777" w:rsidR="00962577" w:rsidRDefault="00000000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三、普通中学的教育内容和方法</w:t>
      </w:r>
    </w:p>
    <w:p w14:paraId="7B8544C9" w14:textId="77777777" w:rsidR="00962577" w:rsidRDefault="00000000">
      <w:pPr>
        <w:spacing w:line="300" w:lineRule="auto"/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第八章 职业技术教育比较</w:t>
      </w:r>
    </w:p>
    <w:p w14:paraId="42ACDDB6" w14:textId="77777777" w:rsidR="00962577" w:rsidRDefault="00000000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一、职业技术教育的历史轨迹</w:t>
      </w:r>
    </w:p>
    <w:p w14:paraId="7CC27158" w14:textId="77777777" w:rsidR="00962577" w:rsidRDefault="00000000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二、职业技术教育的主要形式</w:t>
      </w:r>
    </w:p>
    <w:p w14:paraId="4A834231" w14:textId="77777777" w:rsidR="00962577" w:rsidRDefault="00000000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三、职业技术教育的发展趋势</w:t>
      </w:r>
    </w:p>
    <w:p w14:paraId="288F2A25" w14:textId="77777777" w:rsidR="00962577" w:rsidRDefault="00000000">
      <w:pPr>
        <w:spacing w:line="300" w:lineRule="auto"/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第九章 高等教育比较</w:t>
      </w:r>
    </w:p>
    <w:p w14:paraId="175086D7" w14:textId="77777777" w:rsidR="00962577" w:rsidRDefault="00000000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一、高等教育的发展</w:t>
      </w:r>
    </w:p>
    <w:p w14:paraId="07519ED4" w14:textId="77777777" w:rsidR="00962577" w:rsidRDefault="00000000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二、高等教育的结构</w:t>
      </w:r>
    </w:p>
    <w:p w14:paraId="6146F1BF" w14:textId="77777777" w:rsidR="00962577" w:rsidRDefault="00000000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三、高等学校的教学和科研</w:t>
      </w:r>
    </w:p>
    <w:p w14:paraId="79B51835" w14:textId="77777777" w:rsidR="00962577" w:rsidRDefault="00000000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四、高等学校的招生制度</w:t>
      </w:r>
    </w:p>
    <w:p w14:paraId="336E91B4" w14:textId="77777777" w:rsidR="00962577" w:rsidRDefault="00000000">
      <w:pPr>
        <w:spacing w:line="300" w:lineRule="auto"/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第十章 教师（师范）教育比较</w:t>
      </w:r>
    </w:p>
    <w:p w14:paraId="33D88853" w14:textId="77777777" w:rsidR="00962577" w:rsidRDefault="00000000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一、教师（师范）教育的发展</w:t>
      </w:r>
    </w:p>
    <w:p w14:paraId="14F29B24" w14:textId="77777777" w:rsidR="00962577" w:rsidRDefault="00000000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二、教师（师范）教育的类型和机构</w:t>
      </w:r>
    </w:p>
    <w:p w14:paraId="3A367664" w14:textId="77777777" w:rsidR="00962577" w:rsidRDefault="00000000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三、教师（师范）教育的课程</w:t>
      </w:r>
    </w:p>
    <w:p w14:paraId="5668AAA6" w14:textId="77777777" w:rsidR="00962577" w:rsidRDefault="00000000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四、中小学教师的在职进修</w:t>
      </w:r>
    </w:p>
    <w:p w14:paraId="086797B9" w14:textId="77777777" w:rsidR="00962577" w:rsidRDefault="00000000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五、当代教师（师范）教育的发展趋势</w:t>
      </w:r>
    </w:p>
    <w:p w14:paraId="09343986" w14:textId="77777777" w:rsidR="00962577" w:rsidRDefault="00000000">
      <w:pPr>
        <w:spacing w:line="300" w:lineRule="auto"/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第十一章 教育管理比较</w:t>
      </w:r>
    </w:p>
    <w:p w14:paraId="338F8EB1" w14:textId="77777777" w:rsidR="00962577" w:rsidRDefault="00000000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一、教育行政制度</w:t>
      </w:r>
    </w:p>
    <w:p w14:paraId="2561DAF1" w14:textId="77777777" w:rsidR="00962577" w:rsidRDefault="00000000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二、教育法规和教育计划</w:t>
      </w:r>
    </w:p>
    <w:p w14:paraId="361923B2" w14:textId="77777777" w:rsidR="00962577" w:rsidRDefault="00000000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三、视导制度</w:t>
      </w:r>
    </w:p>
    <w:p w14:paraId="7D7B3CD3" w14:textId="77777777" w:rsidR="00962577" w:rsidRDefault="00000000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四、教育经费</w:t>
      </w:r>
    </w:p>
    <w:p w14:paraId="7BD970B2" w14:textId="77777777" w:rsidR="00962577" w:rsidRDefault="00000000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五、学校的组织和管理</w:t>
      </w:r>
    </w:p>
    <w:p w14:paraId="5FC55B37" w14:textId="77777777" w:rsidR="00962577" w:rsidRDefault="00000000">
      <w:pPr>
        <w:spacing w:line="300" w:lineRule="auto"/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第十二章 世界教育发展的基本趋势</w:t>
      </w:r>
    </w:p>
    <w:p w14:paraId="3149453E" w14:textId="77777777" w:rsidR="00962577" w:rsidRDefault="00000000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一、教育民主化</w:t>
      </w:r>
    </w:p>
    <w:p w14:paraId="62F22374" w14:textId="77777777" w:rsidR="00962577" w:rsidRDefault="00000000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二、教育终身化</w:t>
      </w:r>
    </w:p>
    <w:p w14:paraId="7E47015D" w14:textId="77777777" w:rsidR="00962577" w:rsidRDefault="00000000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三、教育信息化</w:t>
      </w:r>
    </w:p>
    <w:p w14:paraId="050C4007" w14:textId="77777777" w:rsidR="00962577" w:rsidRDefault="00000000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四、教育国际化</w:t>
      </w:r>
    </w:p>
    <w:p w14:paraId="42010E1B" w14:textId="77777777" w:rsidR="00962577" w:rsidRDefault="00000000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五、教育优质化</w:t>
      </w:r>
    </w:p>
    <w:p w14:paraId="3D86F92D" w14:textId="77777777" w:rsidR="00962577" w:rsidRDefault="00000000">
      <w:pPr>
        <w:spacing w:beforeLines="100" w:before="312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四、主要参考书目</w:t>
      </w:r>
    </w:p>
    <w:p w14:paraId="7E12053E" w14:textId="77777777" w:rsidR="00962577" w:rsidRDefault="00000000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 王承绪、顾明远.比较教育（第五版），人民教育出版社，2015-06（5）。</w:t>
      </w:r>
    </w:p>
    <w:p w14:paraId="146009D2" w14:textId="41BE800C" w:rsidR="00962577" w:rsidRDefault="00000000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2. 冯增俊、陈时见、项贤明，当代比较教育学（第二版），人民教育出版社，</w:t>
      </w:r>
      <w:r>
        <w:rPr>
          <w:rFonts w:ascii="仿宋" w:eastAsia="仿宋" w:hAnsi="仿宋" w:cs="仿宋"/>
          <w:sz w:val="28"/>
          <w:szCs w:val="28"/>
        </w:rPr>
        <w:t>2015</w:t>
      </w:r>
      <w:r>
        <w:rPr>
          <w:rFonts w:ascii="仿宋" w:eastAsia="仿宋" w:hAnsi="仿宋" w:cs="仿宋" w:hint="eastAsia"/>
          <w:sz w:val="28"/>
          <w:szCs w:val="28"/>
        </w:rPr>
        <w:t>-</w:t>
      </w:r>
      <w:r>
        <w:rPr>
          <w:rFonts w:ascii="仿宋" w:eastAsia="仿宋" w:hAnsi="仿宋" w:cs="仿宋"/>
          <w:sz w:val="28"/>
          <w:szCs w:val="28"/>
        </w:rPr>
        <w:t>09</w:t>
      </w:r>
      <w:r>
        <w:rPr>
          <w:rFonts w:ascii="仿宋" w:eastAsia="仿宋" w:hAnsi="仿宋" w:cs="仿宋" w:hint="eastAsia"/>
          <w:sz w:val="28"/>
          <w:szCs w:val="28"/>
        </w:rPr>
        <w:t>（</w:t>
      </w:r>
      <w:r>
        <w:rPr>
          <w:rFonts w:ascii="仿宋" w:eastAsia="仿宋" w:hAnsi="仿宋" w:cs="仿宋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）。</w:t>
      </w:r>
      <w:r w:rsidR="00AE66C3">
        <w:rPr>
          <w:rFonts w:ascii="仿宋" w:eastAsia="仿宋" w:hAnsi="仿宋" w:cs="仿宋" w:hint="eastAsia"/>
          <w:sz w:val="28"/>
          <w:szCs w:val="28"/>
        </w:rPr>
        <w:t xml:space="preserve"> </w:t>
      </w:r>
      <w:r w:rsidR="00AE66C3">
        <w:rPr>
          <w:rFonts w:ascii="仿宋" w:eastAsia="仿宋" w:hAnsi="仿宋" w:cs="仿宋"/>
          <w:sz w:val="28"/>
          <w:szCs w:val="28"/>
        </w:rPr>
        <w:t xml:space="preserve"> </w:t>
      </w:r>
    </w:p>
    <w:p w14:paraId="43657F27" w14:textId="77777777" w:rsidR="00962577" w:rsidRDefault="00962577">
      <w:pPr>
        <w:jc w:val="center"/>
      </w:pPr>
    </w:p>
    <w:sectPr w:rsidR="009625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69D7"/>
    <w:rsid w:val="000904BA"/>
    <w:rsid w:val="00093781"/>
    <w:rsid w:val="0009789F"/>
    <w:rsid w:val="000B5BAA"/>
    <w:rsid w:val="000D753B"/>
    <w:rsid w:val="00253B60"/>
    <w:rsid w:val="002668C3"/>
    <w:rsid w:val="0028491A"/>
    <w:rsid w:val="00285C0D"/>
    <w:rsid w:val="002D49A8"/>
    <w:rsid w:val="00350057"/>
    <w:rsid w:val="00354A97"/>
    <w:rsid w:val="003A116F"/>
    <w:rsid w:val="003F1857"/>
    <w:rsid w:val="003F5DC1"/>
    <w:rsid w:val="00452AD0"/>
    <w:rsid w:val="004E6C0C"/>
    <w:rsid w:val="00507CE5"/>
    <w:rsid w:val="005117C6"/>
    <w:rsid w:val="005249D5"/>
    <w:rsid w:val="00656553"/>
    <w:rsid w:val="006952FA"/>
    <w:rsid w:val="006A2510"/>
    <w:rsid w:val="006D51BC"/>
    <w:rsid w:val="00727682"/>
    <w:rsid w:val="007802D4"/>
    <w:rsid w:val="00830496"/>
    <w:rsid w:val="00850943"/>
    <w:rsid w:val="008A4A03"/>
    <w:rsid w:val="008A5CA8"/>
    <w:rsid w:val="009379F0"/>
    <w:rsid w:val="00962577"/>
    <w:rsid w:val="00970B67"/>
    <w:rsid w:val="00A01399"/>
    <w:rsid w:val="00A169D7"/>
    <w:rsid w:val="00A44098"/>
    <w:rsid w:val="00AC1BD7"/>
    <w:rsid w:val="00AC3126"/>
    <w:rsid w:val="00AE5485"/>
    <w:rsid w:val="00AE66C3"/>
    <w:rsid w:val="00B731C2"/>
    <w:rsid w:val="00BA67F3"/>
    <w:rsid w:val="00BB2C2B"/>
    <w:rsid w:val="00C22B90"/>
    <w:rsid w:val="00D00B55"/>
    <w:rsid w:val="00D0445F"/>
    <w:rsid w:val="00DC7191"/>
    <w:rsid w:val="00DD4588"/>
    <w:rsid w:val="00DE1CBA"/>
    <w:rsid w:val="00DE7218"/>
    <w:rsid w:val="00E700A6"/>
    <w:rsid w:val="00F10038"/>
    <w:rsid w:val="00F97904"/>
    <w:rsid w:val="00FF43D3"/>
    <w:rsid w:val="1F0044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FC635C5"/>
  <w15:docId w15:val="{1813E25C-70DF-4140-B14A-955B6E945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标题 1 字符"/>
    <w:basedOn w:val="a0"/>
    <w:link w:val="1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customStyle="1" w:styleId="11">
    <w:name w:val="列出段落1"/>
    <w:basedOn w:val="a"/>
    <w:qFormat/>
    <w:pPr>
      <w:ind w:firstLineChars="200" w:firstLine="420"/>
    </w:p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5</Pages>
  <Words>185</Words>
  <Characters>1056</Characters>
  <Application>Microsoft Office Word</Application>
  <DocSecurity>0</DocSecurity>
  <Lines>8</Lines>
  <Paragraphs>2</Paragraphs>
  <ScaleCrop>false</ScaleCrop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 dw</dc:creator>
  <cp:lastModifiedBy>Su Liang</cp:lastModifiedBy>
  <cp:revision>51</cp:revision>
  <dcterms:created xsi:type="dcterms:W3CDTF">2020-07-12T08:53:00Z</dcterms:created>
  <dcterms:modified xsi:type="dcterms:W3CDTF">2022-08-01T14:09:00Z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