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海</w:t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南师范大学全国硕士研究生招生自命题考试大纲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 ]       考试科目名称：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生物学综合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本试卷满分为1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28"/>
          <w:szCs w:val="28"/>
        </w:rPr>
        <w:t>0分，考试时间为1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名词解释题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简答题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以及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分析论述题等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《生物学综合》考试内容生物综合部分主要涵盖生物综合中的微生物学、分子生物学等课程。要求考生认识生命活动、生长环境的基本规律，理解和掌握基本概念、基础理论和基本方法，能够分析、判断和解决有关实际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三、考试范围：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sz w:val="28"/>
          <w:szCs w:val="28"/>
        </w:rPr>
      </w:pPr>
      <w:bookmarkStart w:id="0" w:name="_GoBack"/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</w:rPr>
        <w:t>（一）微生物学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微生物学概述：微生物学的定义；微生物的多样性和重要类群；微生物学的发展史；微生物学的应用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原核生物：原核生物的主要类群以及与真核生物的本质差异 ；原核生物的形态、细胞结构、化学组成和功能；革兰氏染色的原理；古生菌的细胞壁、细胞膜的结构和组成的特点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9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3. </w:t>
      </w:r>
      <w:r>
        <w:rPr>
          <w:rFonts w:hint="default" w:ascii="Times New Roman" w:hAnsi="Times New Roman" w:eastAsia="仿宋" w:cs="Times New Roman"/>
          <w:sz w:val="28"/>
          <w:szCs w:val="28"/>
        </w:rPr>
        <w:t>真核微生物：真核微生物的细胞结构与功能；真菌的主要类群（酵母菌、霉菌、蕈菌）及其个体形态、菌落形态和繁殖方式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4.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病毒和亚病毒：病毒的基本特点、化学组成、结构、大小； 病毒的分类、宿主范围和形态；噬菌体的复制和一步生长曲线 ；温和噬菌体及其细菌的溶原性；亚病毒的定义。亚病毒包括的类病毒、拟病毒、朊病毒等的特性； 目前国内外在主要病毒研究领域的研究状况和进展；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5.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微生物营养、代谢和生长：微生物细胞的化学组成和营养及其微生物的营养类型；营养物质进入细胞的方式；培养基的定义、种类及其应用；微生物的能量代谢、分解代谢、合成代谢和次生代谢；微生物独特合成代谢途径举例；代谢调控与工业发酵；微生物的生长特点及影响微生物生长的主要因素；微生物生长测定及微生物的生长规律；有害微生物的控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6.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微生物遗传、变异和育种：微生物遗传变异的物质基础； 微生物基因突变和诱变育种；基因重组和杂交育种；基因工程原理及技术；菌种的退化、复壮和保藏；微生物基因组结构特点及功能基因组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7.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微生物生态学： 微生物生态学的概念； 自然界中微生物分布及菌种资源开发；了解目前已知的极端生命条件；微生物与生物环境之间的关系；微生物与自然界物质循环；微生物在环境保护中的作用；16S rRNA等基因在分子微生物生态学中的重要意义，以分子微生物生态学的基本方法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8.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传染与免疫：传染的概念及决定传染的基本因素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jc w:val="left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</w:rPr>
        <w:t>二）分子生物学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分子生物学学科发展中的重大历史事件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染色体的结构特点、化学组成，染色体结构序列（自主复制 DNA 序列、着丝粒 DNA 序列和端粒 DNA 序列）的概念、特点及生理作用，端粒酶；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3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DNA 转座子的分类和结构特征 、转座作用的机制、转座作用的遗传学效应，DNA的修复的类型、基本过程和分子机制；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4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启动子的基本结构和启动子的识别，氨酰-tRNA 合成酶，蛋白质运转（翻译-运转同步、翻译后的运转、核定位蛋白的运转）机制，蛋白质的折叠，蛋白质的降解；蛋白质修饰类别及功能；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5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乳糖操纵子、阿拉伯糖操纵子、色氨酸操纵子、recA 操纵子的概念、结构及对原核基因表达调控的过程和特点，稀有密码子、重叠基因、魔斑核苷酸水平、Poly(A)、RNA 的高级结构等对翻译的影响，顺式作用元件和反式作用因子概念及对真核生物基因转录的调控， DNA 甲基化修饰概念及功能，非编码 RNA 的类别、概念及相关功能；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6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分子克隆操作常用的工具酶和载体的概念，基因组文库等各种文库概念，基因编辑和定点诱变技术，核酸和蛋白质的凝胶电泳（原理、方法、种类和影响因素），分子杂交（原理、种类和方法），PCR 的原理和方法，各种基因及基因组学、蛋白质组学、代谢组学概念；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7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.</w:t>
      </w:r>
      <w:r>
        <w:rPr>
          <w:rFonts w:hint="eastAsia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细胞信号传导的基本概念、信号分子的分类，细胞表面受体的分类（G 蛋白偶联受体、酶偶联受体和离子通道受体）、各自结构特点、在细胞信号传递中的作用和cAMP、cGMP、IP3、DG、Ca</w:t>
      </w:r>
      <w:r>
        <w:rPr>
          <w:rFonts w:hint="default" w:ascii="Times New Roman" w:hAnsi="Times New Roman" w:eastAsia="仿宋" w:cs="Times New Roman"/>
          <w:sz w:val="28"/>
          <w:szCs w:val="28"/>
          <w:vertAlign w:val="superscript"/>
        </w:rPr>
        <w:t>2+</w:t>
      </w:r>
      <w:r>
        <w:rPr>
          <w:rFonts w:hint="default" w:ascii="Times New Roman" w:hAnsi="Times New Roman" w:eastAsia="仿宋" w:cs="Times New Roman"/>
          <w:sz w:val="28"/>
          <w:szCs w:val="28"/>
        </w:rPr>
        <w:t>及 CaM 及受体酪氨酸蛋白激酶信号传导途径。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四、主要参考书目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1. 《微生物学与免疫学》（第八版），沈关心</w:t>
      </w:r>
      <w:r>
        <w:rPr>
          <w:rFonts w:hint="eastAsia" w:eastAsia="仿宋" w:cs="Times New Roman"/>
          <w:sz w:val="28"/>
          <w:szCs w:val="28"/>
          <w:lang w:eastAsia="zh-CN"/>
        </w:rPr>
        <w:t>、</w:t>
      </w:r>
      <w:r>
        <w:rPr>
          <w:rFonts w:hint="eastAsia" w:eastAsia="仿宋" w:cs="Times New Roman"/>
          <w:sz w:val="28"/>
          <w:szCs w:val="28"/>
          <w:lang w:val="en-US" w:eastAsia="zh-CN"/>
        </w:rPr>
        <w:t>徐威主编</w:t>
      </w:r>
      <w:r>
        <w:rPr>
          <w:rFonts w:hint="default" w:ascii="Times New Roman" w:hAnsi="Times New Roman" w:eastAsia="仿宋" w:cs="Times New Roman"/>
          <w:sz w:val="28"/>
          <w:szCs w:val="28"/>
        </w:rPr>
        <w:t>，人民卫生出版社，2016。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2.《药学分子生物学》（第五版），张景海主编，人民卫生出版社，2016。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F8B8C7"/>
    <w:multiLevelType w:val="singleLevel"/>
    <w:tmpl w:val="C9F8B8C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5086C"/>
    <w:rsid w:val="000618D6"/>
    <w:rsid w:val="000706BA"/>
    <w:rsid w:val="00270FE2"/>
    <w:rsid w:val="00330E58"/>
    <w:rsid w:val="0037423B"/>
    <w:rsid w:val="00637B77"/>
    <w:rsid w:val="007026D9"/>
    <w:rsid w:val="007E44BE"/>
    <w:rsid w:val="008A7612"/>
    <w:rsid w:val="009418E3"/>
    <w:rsid w:val="009764CF"/>
    <w:rsid w:val="009E5A96"/>
    <w:rsid w:val="00A17AA7"/>
    <w:rsid w:val="00A91860"/>
    <w:rsid w:val="00D5685C"/>
    <w:rsid w:val="00D87F6D"/>
    <w:rsid w:val="00DF2E05"/>
    <w:rsid w:val="0CF4470E"/>
    <w:rsid w:val="1D265AB4"/>
    <w:rsid w:val="2978044D"/>
    <w:rsid w:val="4BBC6571"/>
    <w:rsid w:val="6BC322C0"/>
    <w:rsid w:val="6C814E3B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269</Words>
  <Characters>1537</Characters>
  <Lines>12</Lines>
  <Paragraphs>3</Paragraphs>
  <TotalTime>4</TotalTime>
  <ScaleCrop>false</ScaleCrop>
  <LinksUpToDate>false</LinksUpToDate>
  <CharactersWithSpaces>1803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Lenovo</cp:lastModifiedBy>
  <dcterms:modified xsi:type="dcterms:W3CDTF">2022-06-20T01:24:17Z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435B87EAA89941C18D0D21358100AAC4</vt:lpwstr>
  </property>
</Properties>
</file>