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考试科目代码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：[</w:t>
      </w:r>
      <w:r>
        <w:rPr>
          <w:rFonts w:ascii="仿宋" w:hAnsi="仿宋" w:eastAsia="ＭＳ 明朝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247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考试科目名称：二外西班牙语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  <w:r>
        <w:rPr>
          <w:rFonts w:ascii="仿宋" w:hAnsi="仿宋" w:eastAsia="仿宋" w:cs="仿宋"/>
          <w:sz w:val="28"/>
          <w:szCs w:val="28"/>
          <w:lang w:eastAsia="zh-Hans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ascii="仿宋" w:hAnsi="仿宋" w:eastAsia="仿宋" w:cs="仿宋"/>
          <w:sz w:val="28"/>
          <w:szCs w:val="28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  <w:r>
        <w:rPr>
          <w:rFonts w:ascii="仿宋" w:hAnsi="仿宋" w:eastAsia="仿宋" w:cs="仿宋"/>
          <w:sz w:val="28"/>
          <w:szCs w:val="28"/>
          <w:lang w:eastAsia="zh-Hans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  <w:r>
        <w:rPr>
          <w:rFonts w:ascii="仿宋" w:hAnsi="仿宋" w:eastAsia="仿宋" w:cs="仿宋"/>
          <w:sz w:val="28"/>
          <w:szCs w:val="28"/>
          <w:lang w:eastAsia="zh-Hans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1）</w:t>
      </w:r>
      <w:r>
        <w:rPr>
          <w:rFonts w:hint="eastAsia" w:ascii="仿宋" w:hAnsi="仿宋" w:eastAsia="仿宋" w:cs="仿宋"/>
          <w:sz w:val="28"/>
          <w:szCs w:val="28"/>
        </w:rPr>
        <w:t xml:space="preserve">词汇语法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2）</w:t>
      </w:r>
      <w:r>
        <w:rPr>
          <w:rFonts w:hint="eastAsia" w:ascii="仿宋" w:hAnsi="仿宋" w:eastAsia="仿宋" w:cs="仿宋"/>
          <w:sz w:val="28"/>
          <w:szCs w:val="28"/>
        </w:rPr>
        <w:t>阅读理解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:lang w:eastAsia="zh-Hans"/>
        </w:rPr>
        <w:t>3）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汉西互译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4）</w:t>
      </w:r>
      <w:r>
        <w:rPr>
          <w:rFonts w:hint="eastAsia" w:ascii="仿宋" w:hAnsi="仿宋" w:eastAsia="仿宋" w:cs="仿宋"/>
          <w:sz w:val="28"/>
          <w:szCs w:val="28"/>
        </w:rPr>
        <w:t xml:space="preserve">西班牙语写作 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二、考查目标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正确熟练地运用常用词汇及其常用搭配；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掌握正确西班牙语语法、结构、修辞等语言规范知识；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有较好的阅读理解能力、翻译能力和西班牙语写作能力。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三、考试内容概要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1.词汇语法（总分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分，考试时间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1）词汇量要求</w:t>
      </w:r>
      <w:r>
        <w:rPr>
          <w:rFonts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熟练掌握运用并搭配</w:t>
      </w:r>
      <w:r>
        <w:rPr>
          <w:rFonts w:ascii="仿宋" w:hAnsi="仿宋" w:eastAsia="仿宋" w:cs="仿宋"/>
          <w:sz w:val="28"/>
          <w:szCs w:val="28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00以上词汇量；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2）语法要求</w:t>
      </w:r>
      <w:r>
        <w:rPr>
          <w:rFonts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掌握正确西班牙语语法、结构、修辞等；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</w:t>
      </w:r>
      <w:r>
        <w:rPr>
          <w:rFonts w:ascii="仿宋" w:hAnsi="仿宋" w:eastAsia="仿宋" w:cs="仿宋"/>
          <w:sz w:val="28"/>
          <w:szCs w:val="28"/>
          <w:lang w:eastAsia="zh-Hans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填空题、选择题或改错题。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2.阅读理解（总分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0分，考试时间60分钟）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1）读懂专题报道、人物传记、文学作品等各种文体；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2）根据阅读时间要求调整自己阅读的速度；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3）题型：选择题、简答题。</w:t>
      </w:r>
    </w:p>
    <w:p>
      <w:pPr>
        <w:ind w:firstLine="57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汉西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互</w:t>
      </w:r>
      <w:r>
        <w:rPr>
          <w:rFonts w:hint="eastAsia" w:ascii="仿宋" w:hAnsi="仿宋" w:eastAsia="仿宋" w:cs="仿宋"/>
          <w:sz w:val="28"/>
          <w:szCs w:val="28"/>
        </w:rPr>
        <w:t>译（总分</w:t>
      </w:r>
      <w:r>
        <w:rPr>
          <w:rFonts w:ascii="仿宋" w:hAnsi="仿宋" w:eastAsia="仿宋" w:cs="仿宋"/>
          <w:sz w:val="28"/>
          <w:szCs w:val="28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分，考试时间</w:t>
      </w:r>
      <w:r>
        <w:rPr>
          <w:rFonts w:ascii="仿宋" w:hAnsi="仿宋" w:eastAsia="仿宋" w:cs="仿宋"/>
          <w:sz w:val="28"/>
          <w:szCs w:val="28"/>
        </w:rPr>
        <w:t>40</w:t>
      </w:r>
      <w:r>
        <w:rPr>
          <w:rFonts w:hint="eastAsia" w:ascii="仿宋" w:hAnsi="仿宋" w:eastAsia="仿宋" w:cs="仿宋"/>
          <w:sz w:val="28"/>
          <w:szCs w:val="28"/>
        </w:rPr>
        <w:t>分钟）</w:t>
      </w:r>
    </w:p>
    <w:p>
      <w:pPr>
        <w:ind w:firstLine="570"/>
        <w:rPr>
          <w:rFonts w:ascii="仿宋" w:hAnsi="仿宋" w:eastAsia="仿宋" w:cs="仿宋"/>
          <w:sz w:val="28"/>
          <w:szCs w:val="28"/>
          <w:lang w:eastAsia="zh-Hans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掌握西班牙语的句法结构</w:t>
      </w:r>
      <w:r>
        <w:rPr>
          <w:rFonts w:ascii="仿宋" w:hAnsi="仿宋" w:eastAsia="仿宋" w:cs="仿宋"/>
          <w:sz w:val="28"/>
          <w:szCs w:val="28"/>
          <w:lang w:eastAsia="zh-Hans"/>
        </w:rPr>
        <w:t>，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灵活运用语法知识</w:t>
      </w:r>
      <w:r>
        <w:rPr>
          <w:rFonts w:ascii="仿宋" w:hAnsi="仿宋" w:eastAsia="仿宋" w:cs="仿宋"/>
          <w:sz w:val="28"/>
          <w:szCs w:val="28"/>
          <w:lang w:eastAsia="zh-Hans"/>
        </w:rPr>
        <w:t>，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准确翻译常</w:t>
      </w:r>
    </w:p>
    <w:p>
      <w:pPr>
        <w:ind w:firstLine="57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Hans"/>
        </w:rPr>
        <w:t>见句型</w:t>
      </w:r>
      <w:r>
        <w:rPr>
          <w:rFonts w:ascii="仿宋" w:hAnsi="仿宋" w:eastAsia="仿宋" w:cs="仿宋"/>
          <w:sz w:val="28"/>
          <w:szCs w:val="28"/>
          <w:lang w:eastAsia="zh-Hans"/>
        </w:rPr>
        <w:t>；</w:t>
      </w:r>
    </w:p>
    <w:p>
      <w:pPr>
        <w:ind w:firstLine="57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具有一定的综合理解能力和翻译表达能力</w:t>
      </w:r>
      <w:r>
        <w:rPr>
          <w:rFonts w:ascii="仿宋" w:hAnsi="仿宋" w:eastAsia="仿宋" w:cs="仿宋"/>
          <w:sz w:val="28"/>
          <w:szCs w:val="28"/>
          <w:lang w:eastAsia="zh-Hans"/>
        </w:rPr>
        <w:t>；</w:t>
      </w:r>
    </w:p>
    <w:p>
      <w:pPr>
        <w:ind w:firstLine="57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3）</w:t>
      </w:r>
      <w:r>
        <w:rPr>
          <w:rFonts w:hint="eastAsia" w:ascii="仿宋" w:hAnsi="仿宋" w:eastAsia="仿宋" w:cs="仿宋"/>
          <w:sz w:val="28"/>
          <w:szCs w:val="28"/>
        </w:rPr>
        <w:t>题型：汉译西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西译汉</w:t>
      </w:r>
      <w:r>
        <w:rPr>
          <w:rFonts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.西班牙语写作（总分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分，考试时间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1）写作要求</w:t>
      </w:r>
      <w:r>
        <w:rPr>
          <w:rFonts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写一篇不少于</w:t>
      </w:r>
      <w:r>
        <w:rPr>
          <w:rFonts w:ascii="仿宋" w:hAnsi="仿宋" w:eastAsia="仿宋" w:cs="仿宋"/>
          <w:sz w:val="28"/>
          <w:szCs w:val="28"/>
        </w:rPr>
        <w:t>120</w:t>
      </w:r>
      <w:r>
        <w:rPr>
          <w:rFonts w:hint="eastAsia" w:ascii="仿宋" w:hAnsi="仿宋" w:eastAsia="仿宋" w:cs="仿宋"/>
          <w:sz w:val="28"/>
          <w:szCs w:val="28"/>
        </w:rPr>
        <w:t>词的文章；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2）题型：命题作文。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1.董燕生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刘建.现代西班牙语（第一册）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北京</w:t>
      </w:r>
      <w:r>
        <w:rPr>
          <w:rFonts w:ascii="仿宋" w:hAnsi="仿宋" w:eastAsia="仿宋" w:cs="仿宋"/>
          <w:sz w:val="28"/>
          <w:szCs w:val="28"/>
          <w:lang w:eastAsia="zh-Hans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外语教学与研究出版社，20</w:t>
      </w:r>
      <w:r>
        <w:rPr>
          <w:rFonts w:ascii="仿宋" w:hAnsi="仿宋" w:eastAsia="仿宋" w:cs="仿宋"/>
          <w:sz w:val="28"/>
          <w:szCs w:val="28"/>
        </w:rPr>
        <w:t>14.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2.董燕生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刘建.现代西班牙语（第二册）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北京</w:t>
      </w:r>
      <w:r>
        <w:rPr>
          <w:rFonts w:ascii="仿宋" w:hAnsi="仿宋" w:eastAsia="仿宋" w:cs="仿宋"/>
          <w:sz w:val="28"/>
          <w:szCs w:val="28"/>
          <w:lang w:eastAsia="zh-Hans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外语教学与研究出版社，20</w:t>
      </w:r>
      <w:r>
        <w:rPr>
          <w:rFonts w:ascii="仿宋" w:hAnsi="仿宋" w:eastAsia="仿宋" w:cs="仿宋"/>
          <w:sz w:val="28"/>
          <w:szCs w:val="28"/>
        </w:rPr>
        <w:t>14.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  <w:lang w:eastAsia="zh-Hans"/>
        </w:rPr>
      </w:pP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  <w:r>
        <w:rPr>
          <w:rFonts w:ascii="仿宋" w:hAnsi="仿宋" w:eastAsia="仿宋" w:cs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西</w:t>
      </w:r>
      <w:r>
        <w:rPr>
          <w:rFonts w:ascii="仿宋" w:hAnsi="仿宋" w:eastAsia="仿宋" w:cs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比尔希略</w:t>
      </w:r>
      <w:r>
        <w:rPr>
          <w:rFonts w:ascii="仿宋" w:hAnsi="仿宋" w:eastAsia="仿宋" w:cs="仿宋"/>
          <w:sz w:val="28"/>
          <w:szCs w:val="28"/>
          <w:lang w:eastAsia="zh-Hans"/>
        </w:rPr>
        <w:t>·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博洛维奥·卡雷拉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ascii="仿宋" w:hAnsi="仿宋" w:eastAsia="仿宋" w:cs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西</w:t>
      </w:r>
      <w:r>
        <w:rPr>
          <w:rFonts w:ascii="仿宋" w:hAnsi="仿宋" w:eastAsia="仿宋" w:cs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拉蒙</w:t>
      </w:r>
      <w:r>
        <w:rPr>
          <w:rFonts w:ascii="仿宋" w:hAnsi="仿宋" w:eastAsia="仿宋" w:cs="仿宋"/>
          <w:sz w:val="28"/>
          <w:szCs w:val="28"/>
          <w:lang w:eastAsia="zh-Hans"/>
        </w:rPr>
        <w:t>·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帕伦西亚</w:t>
      </w:r>
      <w:r>
        <w:rPr>
          <w:rFonts w:ascii="仿宋" w:hAnsi="仿宋" w:eastAsia="仿宋" w:cs="仿宋"/>
          <w:sz w:val="28"/>
          <w:szCs w:val="28"/>
          <w:lang w:eastAsia="zh-Hans"/>
        </w:rPr>
        <w:t>·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德尔布尔戈.</w:t>
      </w:r>
      <w:r>
        <w:rPr>
          <w:rFonts w:ascii="仿宋" w:hAnsi="仿宋" w:eastAsia="仿宋" w:cs="仿宋"/>
          <w:sz w:val="28"/>
          <w:szCs w:val="28"/>
          <w:lang w:eastAsia="zh-Hans"/>
        </w:rPr>
        <w:t xml:space="preserve">ELE 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现代版</w:t>
      </w:r>
      <w:r>
        <w:rPr>
          <w:rFonts w:ascii="仿宋" w:hAnsi="仿宋" w:eastAsia="仿宋" w:cs="仿宋"/>
          <w:sz w:val="28"/>
          <w:szCs w:val="28"/>
          <w:lang w:eastAsia="zh-Hans"/>
        </w:rPr>
        <w:t>A1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(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第二版</w:t>
      </w:r>
      <w:r>
        <w:rPr>
          <w:rFonts w:ascii="仿宋" w:hAnsi="仿宋" w:eastAsia="仿宋" w:cs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上海</w:t>
      </w:r>
      <w:r>
        <w:rPr>
          <w:rFonts w:ascii="仿宋" w:hAnsi="仿宋" w:eastAsia="仿宋" w:cs="仿宋"/>
          <w:sz w:val="28"/>
          <w:szCs w:val="28"/>
          <w:lang w:eastAsia="zh-Hans"/>
        </w:rPr>
        <w:t>：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上海译文出版社</w:t>
      </w:r>
      <w:r>
        <w:rPr>
          <w:rFonts w:ascii="仿宋" w:hAnsi="仿宋" w:eastAsia="仿宋" w:cs="仿宋"/>
          <w:sz w:val="28"/>
          <w:szCs w:val="28"/>
          <w:lang w:eastAsia="zh-Hans"/>
        </w:rPr>
        <w:t>，2017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</w:p>
    <w:p>
      <w:pPr>
        <w:ind w:firstLine="840" w:firstLineChars="30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sz w:val="28"/>
          <w:szCs w:val="28"/>
          <w:lang w:eastAsia="zh-Hans"/>
        </w:rPr>
        <w:t>4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  <w:r>
        <w:rPr>
          <w:rFonts w:ascii="仿宋" w:hAnsi="仿宋" w:eastAsia="仿宋" w:cs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西</w:t>
      </w:r>
      <w:r>
        <w:rPr>
          <w:rFonts w:ascii="仿宋" w:hAnsi="仿宋" w:eastAsia="仿宋" w:cs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比尔希略</w:t>
      </w:r>
      <w:r>
        <w:rPr>
          <w:rFonts w:ascii="仿宋" w:hAnsi="仿宋" w:eastAsia="仿宋" w:cs="仿宋"/>
          <w:sz w:val="28"/>
          <w:szCs w:val="28"/>
          <w:lang w:eastAsia="zh-Hans"/>
        </w:rPr>
        <w:t>·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博洛维奥·卡雷拉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ascii="仿宋" w:hAnsi="仿宋" w:eastAsia="仿宋" w:cs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西</w:t>
      </w:r>
      <w:r>
        <w:rPr>
          <w:rFonts w:ascii="仿宋" w:hAnsi="仿宋" w:eastAsia="仿宋" w:cs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拉蒙</w:t>
      </w:r>
      <w:r>
        <w:rPr>
          <w:rFonts w:ascii="仿宋" w:hAnsi="仿宋" w:eastAsia="仿宋" w:cs="仿宋"/>
          <w:sz w:val="28"/>
          <w:szCs w:val="28"/>
          <w:lang w:eastAsia="zh-Hans"/>
        </w:rPr>
        <w:t>·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帕伦西亚</w:t>
      </w:r>
      <w:r>
        <w:rPr>
          <w:rFonts w:ascii="仿宋" w:hAnsi="仿宋" w:eastAsia="仿宋" w:cs="仿宋"/>
          <w:sz w:val="28"/>
          <w:szCs w:val="28"/>
          <w:lang w:eastAsia="zh-Hans"/>
        </w:rPr>
        <w:t>·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德尔布尔戈.</w:t>
      </w:r>
      <w:r>
        <w:rPr>
          <w:rFonts w:ascii="仿宋" w:hAnsi="仿宋" w:eastAsia="仿宋" w:cs="仿宋"/>
          <w:sz w:val="28"/>
          <w:szCs w:val="28"/>
          <w:lang w:eastAsia="zh-Hans"/>
        </w:rPr>
        <w:t xml:space="preserve">ELE 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现代版</w:t>
      </w:r>
      <w:r>
        <w:rPr>
          <w:rFonts w:ascii="仿宋" w:hAnsi="仿宋" w:eastAsia="仿宋" w:cs="仿宋"/>
          <w:sz w:val="28"/>
          <w:szCs w:val="28"/>
          <w:lang w:eastAsia="zh-Hans"/>
        </w:rPr>
        <w:t>A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2(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第二版</w:t>
      </w:r>
      <w:r>
        <w:rPr>
          <w:rFonts w:ascii="仿宋" w:hAnsi="仿宋" w:eastAsia="仿宋" w:cs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上海</w:t>
      </w:r>
      <w:r>
        <w:rPr>
          <w:rFonts w:ascii="仿宋" w:hAnsi="仿宋" w:eastAsia="仿宋" w:cs="仿宋"/>
          <w:sz w:val="28"/>
          <w:szCs w:val="28"/>
          <w:lang w:eastAsia="zh-Hans"/>
        </w:rPr>
        <w:t>：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上海译文出版社</w:t>
      </w:r>
      <w:r>
        <w:rPr>
          <w:rFonts w:ascii="仿宋" w:hAnsi="仿宋" w:eastAsia="仿宋" w:cs="仿宋"/>
          <w:sz w:val="28"/>
          <w:szCs w:val="28"/>
          <w:lang w:eastAsia="zh-Hans"/>
        </w:rPr>
        <w:t>，2018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</w:p>
    <w:p>
      <w:pPr>
        <w:ind w:firstLine="964" w:firstLineChars="300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ＭＳ 明朝">
    <w:altName w:val="Yu Gothic UI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618D6"/>
    <w:rsid w:val="000706BA"/>
    <w:rsid w:val="000F30B4"/>
    <w:rsid w:val="00270FE2"/>
    <w:rsid w:val="0028288C"/>
    <w:rsid w:val="00330E58"/>
    <w:rsid w:val="00336E63"/>
    <w:rsid w:val="0037423B"/>
    <w:rsid w:val="00457431"/>
    <w:rsid w:val="00637B77"/>
    <w:rsid w:val="006A000A"/>
    <w:rsid w:val="007E44BE"/>
    <w:rsid w:val="007E50DB"/>
    <w:rsid w:val="007E7AD0"/>
    <w:rsid w:val="007F0EF0"/>
    <w:rsid w:val="008971AF"/>
    <w:rsid w:val="008A7612"/>
    <w:rsid w:val="008E2679"/>
    <w:rsid w:val="009418E3"/>
    <w:rsid w:val="009764CF"/>
    <w:rsid w:val="009E5A96"/>
    <w:rsid w:val="00A17AA7"/>
    <w:rsid w:val="00AF1B3E"/>
    <w:rsid w:val="00B26C90"/>
    <w:rsid w:val="00CF341A"/>
    <w:rsid w:val="00E243CE"/>
    <w:rsid w:val="00EB6D3D"/>
    <w:rsid w:val="00F57A69"/>
    <w:rsid w:val="00FE02EC"/>
    <w:rsid w:val="00FF1B2D"/>
    <w:rsid w:val="0B3F4654"/>
    <w:rsid w:val="109041E4"/>
    <w:rsid w:val="12067943"/>
    <w:rsid w:val="1D265AB4"/>
    <w:rsid w:val="3061590B"/>
    <w:rsid w:val="38847F15"/>
    <w:rsid w:val="38AE6B27"/>
    <w:rsid w:val="63D303BE"/>
    <w:rsid w:val="69477E77"/>
    <w:rsid w:val="755E3979"/>
    <w:rsid w:val="FD7EE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header"/>
    <w:basedOn w:val="1"/>
    <w:link w:val="6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6">
    <w:name w:val="ヘッダー (文字)"/>
    <w:basedOn w:val="5"/>
    <w:link w:val="3"/>
    <w:uiPriority w:val="99"/>
    <w:rPr>
      <w:rFonts w:eastAsia="宋体"/>
      <w:kern w:val="2"/>
      <w:sz w:val="21"/>
      <w:szCs w:val="24"/>
      <w:lang w:eastAsia="zh-CN"/>
    </w:rPr>
  </w:style>
  <w:style w:type="character" w:customStyle="1" w:styleId="7">
    <w:name w:val="フッター (文字)"/>
    <w:basedOn w:val="5"/>
    <w:link w:val="2"/>
    <w:uiPriority w:val="99"/>
    <w:rPr>
      <w:rFonts w:eastAsia="宋体"/>
      <w:kern w:val="2"/>
      <w:sz w:val="21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3</Pages>
  <Words>760</Words>
  <Characters>817</Characters>
  <Lines>6</Lines>
  <Paragraphs>1</Paragraphs>
  <TotalTime>1</TotalTime>
  <ScaleCrop>false</ScaleCrop>
  <LinksUpToDate>false</LinksUpToDate>
  <CharactersWithSpaces>842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2022-06-17T04:11:00Z</dcterms:created>
  <dc:creator>1 1</dc:creator>
  <cp:lastModifiedBy>Administrator</cp:lastModifiedBy>
  <dcterms:modified xsi:type="dcterms:W3CDTF">2022-06-28T08:13:32Z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261A79D89CC541CAAFF10E9C01E2D8A5</vt:lpwstr>
  </property>
</Properties>
</file>