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666" w:rsidRDefault="001923D1">
      <w:pPr>
        <w:widowControl/>
        <w:spacing w:line="360" w:lineRule="auto"/>
        <w:ind w:firstLineChars="200" w:firstLine="643"/>
        <w:jc w:val="center"/>
        <w:rPr>
          <w:rFonts w:ascii="宋体" w:hAnsi="宋体" w:cs="宋体"/>
          <w:b/>
          <w:bCs/>
          <w:kern w:val="0"/>
          <w:sz w:val="32"/>
          <w:szCs w:val="32"/>
        </w:rPr>
      </w:pPr>
      <w:r>
        <w:rPr>
          <w:rFonts w:ascii="宋体" w:hAnsi="宋体" w:cs="宋体" w:hint="eastAsia"/>
          <w:b/>
          <w:bCs/>
          <w:kern w:val="0"/>
          <w:sz w:val="32"/>
          <w:szCs w:val="32"/>
        </w:rPr>
        <w:t>学科教学（化学）专业介绍</w:t>
      </w:r>
    </w:p>
    <w:p w:rsidR="00703666" w:rsidRDefault="001923D1">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第一部分，学科专业介绍</w:t>
      </w:r>
    </w:p>
    <w:p w:rsidR="00703666" w:rsidRDefault="001923D1">
      <w:pPr>
        <w:widowControl/>
        <w:adjustRightInd w:val="0"/>
        <w:snapToGrid w:val="0"/>
        <w:spacing w:line="312" w:lineRule="auto"/>
        <w:ind w:firstLineChars="200" w:firstLine="480"/>
        <w:jc w:val="left"/>
        <w:rPr>
          <w:rFonts w:ascii="宋体" w:hAnsi="宋体"/>
          <w:sz w:val="24"/>
        </w:rPr>
      </w:pPr>
      <w:r>
        <w:rPr>
          <w:rFonts w:hint="eastAsia"/>
          <w:sz w:val="24"/>
        </w:rPr>
        <w:t>化学学科</w:t>
      </w:r>
      <w:r>
        <w:rPr>
          <w:sz w:val="24"/>
        </w:rPr>
        <w:t>是我校最早设立的</w:t>
      </w:r>
      <w:r>
        <w:rPr>
          <w:rFonts w:hint="eastAsia"/>
          <w:sz w:val="24"/>
        </w:rPr>
        <w:t>学科</w:t>
      </w:r>
      <w:r>
        <w:rPr>
          <w:sz w:val="24"/>
        </w:rPr>
        <w:t>之一，</w:t>
      </w:r>
      <w:r>
        <w:rPr>
          <w:rFonts w:hint="eastAsia"/>
          <w:sz w:val="24"/>
        </w:rPr>
        <w:t>经过</w:t>
      </w:r>
      <w:r>
        <w:rPr>
          <w:rFonts w:hint="eastAsia"/>
          <w:sz w:val="24"/>
        </w:rPr>
        <w:t>60</w:t>
      </w:r>
      <w:r>
        <w:rPr>
          <w:rFonts w:hint="eastAsia"/>
          <w:sz w:val="24"/>
        </w:rPr>
        <w:t>多年的发展，</w:t>
      </w:r>
      <w:r>
        <w:rPr>
          <w:rFonts w:ascii="宋体" w:hAnsi="宋体" w:hint="eastAsia"/>
          <w:sz w:val="24"/>
        </w:rPr>
        <w:t>已经成为办学层次和学科比较齐全的一级学科，为我校四个具有博士学位授予权的学科之一。</w:t>
      </w:r>
      <w:r>
        <w:rPr>
          <w:rFonts w:hint="eastAsia"/>
          <w:sz w:val="24"/>
        </w:rPr>
        <w:t>有机化学学科</w:t>
      </w:r>
      <w:r>
        <w:rPr>
          <w:rFonts w:ascii="宋体" w:hAnsi="宋体" w:hint="eastAsia"/>
          <w:sz w:val="24"/>
        </w:rPr>
        <w:t>2003</w:t>
      </w:r>
      <w:r>
        <w:rPr>
          <w:rFonts w:ascii="宋体" w:hAnsi="宋体"/>
          <w:sz w:val="24"/>
        </w:rPr>
        <w:t>年</w:t>
      </w:r>
      <w:r>
        <w:rPr>
          <w:rFonts w:ascii="宋体" w:hAnsi="宋体" w:hint="eastAsia"/>
          <w:sz w:val="24"/>
        </w:rPr>
        <w:t>被</w:t>
      </w:r>
      <w:r>
        <w:rPr>
          <w:rFonts w:ascii="宋体" w:hAnsi="宋体"/>
          <w:sz w:val="24"/>
        </w:rPr>
        <w:t>确立为海南省重点学科</w:t>
      </w:r>
      <w:r>
        <w:rPr>
          <w:rFonts w:ascii="宋体" w:hAnsi="宋体" w:hint="eastAsia"/>
          <w:sz w:val="24"/>
        </w:rPr>
        <w:t>，</w:t>
      </w:r>
      <w:r>
        <w:rPr>
          <w:rFonts w:ascii="宋体" w:hAnsi="宋体" w:hint="eastAsia"/>
          <w:sz w:val="24"/>
        </w:rPr>
        <w:t>2006</w:t>
      </w:r>
      <w:r>
        <w:rPr>
          <w:rFonts w:ascii="宋体" w:hAnsi="宋体" w:hint="eastAsia"/>
          <w:sz w:val="24"/>
        </w:rPr>
        <w:t>年获得硕士研究生招生资格，</w:t>
      </w:r>
      <w:r>
        <w:rPr>
          <w:rFonts w:ascii="宋体" w:hAnsi="宋体" w:hint="eastAsia"/>
          <w:sz w:val="24"/>
        </w:rPr>
        <w:t>2010</w:t>
      </w:r>
      <w:r>
        <w:rPr>
          <w:rFonts w:ascii="宋体" w:hAnsi="宋体" w:hint="eastAsia"/>
          <w:sz w:val="24"/>
        </w:rPr>
        <w:t>年获得化学一级学科硕士学位授予权。</w:t>
      </w:r>
      <w:r>
        <w:rPr>
          <w:rFonts w:ascii="宋体" w:hAnsi="宋体" w:hint="eastAsia"/>
          <w:sz w:val="24"/>
        </w:rPr>
        <w:t>2013</w:t>
      </w:r>
      <w:r>
        <w:rPr>
          <w:rFonts w:ascii="宋体" w:hAnsi="宋体" w:hint="eastAsia"/>
          <w:sz w:val="24"/>
        </w:rPr>
        <w:t>年获得化学一级学科博士学位授予权。</w:t>
      </w:r>
    </w:p>
    <w:p w:rsidR="00703666" w:rsidRDefault="001923D1">
      <w:pPr>
        <w:widowControl/>
        <w:adjustRightInd w:val="0"/>
        <w:snapToGrid w:val="0"/>
        <w:spacing w:line="312" w:lineRule="auto"/>
        <w:ind w:firstLineChars="200" w:firstLine="480"/>
        <w:jc w:val="left"/>
        <w:rPr>
          <w:sz w:val="24"/>
        </w:rPr>
      </w:pPr>
      <w:r>
        <w:rPr>
          <w:rFonts w:ascii="宋体" w:hAnsi="宋体" w:hint="eastAsia"/>
          <w:sz w:val="24"/>
        </w:rPr>
        <w:t>化学学科所在化学与化工学院下设化学系、应用化学系、制药工程系、</w:t>
      </w:r>
      <w:r>
        <w:rPr>
          <w:rFonts w:hint="eastAsia"/>
          <w:sz w:val="24"/>
        </w:rPr>
        <w:t>热带药用植物化学教育部重点实验室、海南省水环境污染治理与</w:t>
      </w:r>
      <w:proofErr w:type="gramStart"/>
      <w:r>
        <w:rPr>
          <w:rFonts w:hint="eastAsia"/>
          <w:sz w:val="24"/>
        </w:rPr>
        <w:t>资源化重点</w:t>
      </w:r>
      <w:proofErr w:type="gramEnd"/>
      <w:r>
        <w:rPr>
          <w:rFonts w:hint="eastAsia"/>
          <w:sz w:val="24"/>
        </w:rPr>
        <w:t>实验室、海南热带药用植物与香料开发应用研究所、分析测试中心等机构。</w:t>
      </w:r>
    </w:p>
    <w:p w:rsidR="00703666" w:rsidRDefault="001923D1">
      <w:pPr>
        <w:widowControl/>
        <w:adjustRightInd w:val="0"/>
        <w:snapToGrid w:val="0"/>
        <w:spacing w:line="312" w:lineRule="auto"/>
        <w:ind w:firstLineChars="200" w:firstLine="480"/>
        <w:jc w:val="left"/>
        <w:rPr>
          <w:sz w:val="24"/>
        </w:rPr>
      </w:pPr>
      <w:r>
        <w:rPr>
          <w:rFonts w:hint="eastAsia"/>
          <w:sz w:val="24"/>
        </w:rPr>
        <w:t>现在，本学科已形成一支结构合理、成果显著的教学科研团队。学科现有教授</w:t>
      </w:r>
      <w:r>
        <w:rPr>
          <w:rFonts w:hint="eastAsia"/>
          <w:sz w:val="24"/>
        </w:rPr>
        <w:t>20</w:t>
      </w:r>
      <w:r>
        <w:rPr>
          <w:rFonts w:hint="eastAsia"/>
          <w:sz w:val="24"/>
        </w:rPr>
        <w:t>人，副教授</w:t>
      </w:r>
      <w:r>
        <w:rPr>
          <w:rFonts w:hint="eastAsia"/>
          <w:sz w:val="24"/>
        </w:rPr>
        <w:t>16</w:t>
      </w:r>
      <w:r>
        <w:rPr>
          <w:rFonts w:hint="eastAsia"/>
          <w:sz w:val="24"/>
        </w:rPr>
        <w:t>人，</w:t>
      </w:r>
      <w:r>
        <w:rPr>
          <w:rFonts w:ascii="宋体" w:hAnsi="宋体" w:hint="eastAsia"/>
          <w:sz w:val="24"/>
        </w:rPr>
        <w:t>具有博士学位</w:t>
      </w:r>
      <w:r>
        <w:rPr>
          <w:rFonts w:hint="eastAsia"/>
          <w:sz w:val="24"/>
        </w:rPr>
        <w:t>36</w:t>
      </w:r>
      <w:r>
        <w:rPr>
          <w:rFonts w:ascii="宋体" w:hAnsi="宋体" w:hint="eastAsia"/>
          <w:sz w:val="24"/>
        </w:rPr>
        <w:t>人</w:t>
      </w:r>
      <w:r w:rsidR="005C5FFB">
        <w:rPr>
          <w:rFonts w:ascii="宋体" w:hAnsi="宋体" w:hint="eastAsia"/>
          <w:sz w:val="24"/>
        </w:rPr>
        <w:t>，</w:t>
      </w:r>
      <w:r>
        <w:rPr>
          <w:rFonts w:ascii="宋体" w:hAnsi="宋体" w:hint="eastAsia"/>
          <w:sz w:val="24"/>
        </w:rPr>
        <w:t>博士生导师</w:t>
      </w:r>
      <w:r w:rsidR="005C5FFB">
        <w:rPr>
          <w:rFonts w:hint="eastAsia"/>
          <w:sz w:val="24"/>
        </w:rPr>
        <w:t>8</w:t>
      </w:r>
      <w:r>
        <w:rPr>
          <w:rFonts w:ascii="宋体" w:hAnsi="宋体" w:hint="eastAsia"/>
          <w:sz w:val="24"/>
        </w:rPr>
        <w:t>人。其中包括国家具有突出贡献的中青年专家、享受国务院特殊津贴专家、国家新世纪百千万人才工程专家、教育部新世纪优秀人才等多人。</w:t>
      </w:r>
      <w:r>
        <w:rPr>
          <w:rFonts w:hint="eastAsia"/>
          <w:sz w:val="24"/>
        </w:rPr>
        <w:t>近</w:t>
      </w:r>
      <w:r>
        <w:rPr>
          <w:rFonts w:hint="eastAsia"/>
          <w:sz w:val="24"/>
        </w:rPr>
        <w:t>5</w:t>
      </w:r>
      <w:r>
        <w:rPr>
          <w:rFonts w:hint="eastAsia"/>
          <w:sz w:val="24"/>
        </w:rPr>
        <w:t>年承担国家</w:t>
      </w:r>
      <w:r>
        <w:rPr>
          <w:rFonts w:hint="eastAsia"/>
          <w:sz w:val="24"/>
        </w:rPr>
        <w:t>973</w:t>
      </w:r>
      <w:r>
        <w:rPr>
          <w:rFonts w:hint="eastAsia"/>
          <w:sz w:val="24"/>
        </w:rPr>
        <w:t>计划前期研究专项、国家自然科学基金、国家国际科技合作</w:t>
      </w:r>
      <w:proofErr w:type="gramStart"/>
      <w:r>
        <w:rPr>
          <w:rFonts w:hint="eastAsia"/>
          <w:sz w:val="24"/>
        </w:rPr>
        <w:t>专项等</w:t>
      </w:r>
      <w:proofErr w:type="gramEnd"/>
      <w:r>
        <w:rPr>
          <w:rFonts w:hint="eastAsia"/>
          <w:sz w:val="24"/>
        </w:rPr>
        <w:t>项目</w:t>
      </w:r>
      <w:r>
        <w:rPr>
          <w:rFonts w:hint="eastAsia"/>
          <w:sz w:val="24"/>
        </w:rPr>
        <w:t>90</w:t>
      </w:r>
      <w:r>
        <w:rPr>
          <w:rFonts w:hint="eastAsia"/>
          <w:sz w:val="24"/>
        </w:rPr>
        <w:t>余项，科研经费</w:t>
      </w:r>
      <w:r>
        <w:rPr>
          <w:rFonts w:hint="eastAsia"/>
          <w:sz w:val="24"/>
        </w:rPr>
        <w:t>2000</w:t>
      </w:r>
      <w:r>
        <w:rPr>
          <w:rFonts w:hint="eastAsia"/>
          <w:sz w:val="24"/>
        </w:rPr>
        <w:t>多万元。发表学术论文</w:t>
      </w:r>
      <w:r>
        <w:rPr>
          <w:rFonts w:hint="eastAsia"/>
          <w:sz w:val="24"/>
        </w:rPr>
        <w:t>300</w:t>
      </w:r>
      <w:r>
        <w:rPr>
          <w:rFonts w:hint="eastAsia"/>
          <w:sz w:val="24"/>
        </w:rPr>
        <w:t>余篇，其中</w:t>
      </w:r>
      <w:r>
        <w:rPr>
          <w:rFonts w:hint="eastAsia"/>
          <w:sz w:val="24"/>
        </w:rPr>
        <w:t>SCI</w:t>
      </w:r>
      <w:r>
        <w:rPr>
          <w:rFonts w:hint="eastAsia"/>
          <w:sz w:val="24"/>
        </w:rPr>
        <w:t>收录</w:t>
      </w:r>
      <w:r>
        <w:rPr>
          <w:rFonts w:hint="eastAsia"/>
          <w:sz w:val="24"/>
        </w:rPr>
        <w:t>190</w:t>
      </w:r>
      <w:r>
        <w:rPr>
          <w:rFonts w:hint="eastAsia"/>
          <w:sz w:val="24"/>
        </w:rPr>
        <w:t>多篇，被国内外同行在学术论文中多次引用。获省部级科研成果奖励</w:t>
      </w:r>
      <w:r>
        <w:rPr>
          <w:rFonts w:hint="eastAsia"/>
          <w:sz w:val="24"/>
        </w:rPr>
        <w:t>11</w:t>
      </w:r>
      <w:r>
        <w:rPr>
          <w:rFonts w:hint="eastAsia"/>
          <w:sz w:val="24"/>
        </w:rPr>
        <w:t>项，省级优秀教学成果一等奖</w:t>
      </w:r>
      <w:r>
        <w:rPr>
          <w:rFonts w:hint="eastAsia"/>
          <w:sz w:val="24"/>
        </w:rPr>
        <w:t>2</w:t>
      </w:r>
      <w:r>
        <w:rPr>
          <w:rFonts w:hint="eastAsia"/>
          <w:sz w:val="24"/>
        </w:rPr>
        <w:t>项；申请专利</w:t>
      </w:r>
      <w:r>
        <w:rPr>
          <w:rFonts w:hint="eastAsia"/>
          <w:sz w:val="24"/>
        </w:rPr>
        <w:t>21</w:t>
      </w:r>
      <w:r>
        <w:rPr>
          <w:rFonts w:hint="eastAsia"/>
          <w:sz w:val="24"/>
        </w:rPr>
        <w:t>项，授权</w:t>
      </w:r>
      <w:r>
        <w:rPr>
          <w:rFonts w:hint="eastAsia"/>
          <w:sz w:val="24"/>
        </w:rPr>
        <w:t>8</w:t>
      </w:r>
      <w:r>
        <w:rPr>
          <w:rFonts w:hint="eastAsia"/>
          <w:sz w:val="24"/>
        </w:rPr>
        <w:t>项。学科已经在热带药用植物化学和药理活性研究领域形成优势与特色。培养的研究生已发表</w:t>
      </w:r>
      <w:r>
        <w:rPr>
          <w:rFonts w:hint="eastAsia"/>
          <w:sz w:val="24"/>
        </w:rPr>
        <w:t>SCI</w:t>
      </w:r>
      <w:r>
        <w:rPr>
          <w:rFonts w:hint="eastAsia"/>
          <w:sz w:val="24"/>
        </w:rPr>
        <w:t>论文</w:t>
      </w:r>
      <w:r>
        <w:rPr>
          <w:rFonts w:hint="eastAsia"/>
          <w:sz w:val="24"/>
        </w:rPr>
        <w:t>60</w:t>
      </w:r>
      <w:r>
        <w:rPr>
          <w:rFonts w:hint="eastAsia"/>
          <w:sz w:val="24"/>
        </w:rPr>
        <w:t>余篇，获得多项国家奖学金和海南省创新科研课题资助</w:t>
      </w:r>
      <w:r>
        <w:rPr>
          <w:sz w:val="24"/>
        </w:rPr>
        <w:t>。</w:t>
      </w:r>
    </w:p>
    <w:p w:rsidR="00703666" w:rsidRDefault="001923D1">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第二部分，研究方向介绍</w:t>
      </w:r>
    </w:p>
    <w:p w:rsidR="00703666" w:rsidRDefault="001923D1">
      <w:pPr>
        <w:spacing w:line="312" w:lineRule="auto"/>
        <w:ind w:firstLineChars="200" w:firstLine="480"/>
        <w:rPr>
          <w:rFonts w:ascii="宋体" w:hAnsi="宋体"/>
          <w:color w:val="000000"/>
          <w:sz w:val="24"/>
        </w:rPr>
      </w:pPr>
      <w:r>
        <w:rPr>
          <w:rFonts w:ascii="宋体" w:hAnsi="宋体" w:hint="eastAsia"/>
          <w:bCs/>
          <w:color w:val="000000"/>
          <w:sz w:val="24"/>
        </w:rPr>
        <w:t>化学教育方向现有教授</w:t>
      </w:r>
      <w:r>
        <w:rPr>
          <w:rFonts w:ascii="宋体" w:hAnsi="宋体" w:hint="eastAsia"/>
          <w:bCs/>
          <w:color w:val="000000"/>
          <w:sz w:val="24"/>
        </w:rPr>
        <w:t>10</w:t>
      </w:r>
      <w:r>
        <w:rPr>
          <w:rFonts w:ascii="宋体" w:hAnsi="宋体" w:hint="eastAsia"/>
          <w:bCs/>
          <w:color w:val="000000"/>
          <w:sz w:val="24"/>
        </w:rPr>
        <w:t>人，副教授</w:t>
      </w:r>
      <w:r>
        <w:rPr>
          <w:rFonts w:ascii="宋体" w:hAnsi="宋体" w:hint="eastAsia"/>
          <w:bCs/>
          <w:color w:val="000000"/>
          <w:sz w:val="24"/>
        </w:rPr>
        <w:t>11</w:t>
      </w:r>
      <w:r>
        <w:rPr>
          <w:rFonts w:ascii="宋体" w:hAnsi="宋体" w:hint="eastAsia"/>
          <w:bCs/>
          <w:color w:val="000000"/>
          <w:sz w:val="24"/>
        </w:rPr>
        <w:t>人，博士</w:t>
      </w:r>
      <w:r>
        <w:rPr>
          <w:rFonts w:ascii="宋体" w:hAnsi="宋体" w:hint="eastAsia"/>
          <w:bCs/>
          <w:color w:val="000000"/>
          <w:sz w:val="24"/>
        </w:rPr>
        <w:t>15</w:t>
      </w:r>
      <w:r>
        <w:rPr>
          <w:rFonts w:ascii="宋体" w:hAnsi="宋体" w:hint="eastAsia"/>
          <w:bCs/>
          <w:color w:val="000000"/>
          <w:sz w:val="24"/>
        </w:rPr>
        <w:t>人，省级教学名师</w:t>
      </w:r>
      <w:r>
        <w:rPr>
          <w:rFonts w:ascii="宋体" w:hAnsi="宋体" w:hint="eastAsia"/>
          <w:bCs/>
          <w:color w:val="000000"/>
          <w:sz w:val="24"/>
        </w:rPr>
        <w:t>1</w:t>
      </w:r>
      <w:r>
        <w:rPr>
          <w:rFonts w:ascii="宋体" w:hAnsi="宋体" w:hint="eastAsia"/>
          <w:bCs/>
          <w:color w:val="000000"/>
          <w:sz w:val="24"/>
        </w:rPr>
        <w:t>人，校级教学名师</w:t>
      </w:r>
      <w:r>
        <w:rPr>
          <w:rFonts w:ascii="宋体" w:hAnsi="宋体" w:hint="eastAsia"/>
          <w:bCs/>
          <w:color w:val="000000"/>
          <w:sz w:val="24"/>
        </w:rPr>
        <w:t>1</w:t>
      </w:r>
      <w:r>
        <w:rPr>
          <w:rFonts w:ascii="宋体" w:hAnsi="宋体" w:hint="eastAsia"/>
          <w:bCs/>
          <w:color w:val="000000"/>
          <w:sz w:val="24"/>
        </w:rPr>
        <w:t>人；海南省教育教学理论培训专家、“</w:t>
      </w:r>
      <w:r>
        <w:rPr>
          <w:rFonts w:ascii="宋体" w:hAnsi="宋体" w:hint="eastAsia"/>
          <w:color w:val="000000"/>
          <w:sz w:val="24"/>
        </w:rPr>
        <w:t>周末流动师资培训学院</w:t>
      </w:r>
      <w:r>
        <w:rPr>
          <w:rFonts w:ascii="宋体" w:hAnsi="宋体" w:hint="eastAsia"/>
          <w:bCs/>
          <w:color w:val="000000"/>
          <w:sz w:val="24"/>
        </w:rPr>
        <w:t>”特聘培训指导专家</w:t>
      </w:r>
      <w:r>
        <w:rPr>
          <w:rFonts w:ascii="宋体" w:hAnsi="宋体" w:hint="eastAsia"/>
          <w:bCs/>
          <w:color w:val="000000"/>
          <w:sz w:val="24"/>
        </w:rPr>
        <w:t>3</w:t>
      </w:r>
      <w:r>
        <w:rPr>
          <w:rFonts w:ascii="宋体" w:hAnsi="宋体" w:hint="eastAsia"/>
          <w:bCs/>
          <w:color w:val="000000"/>
          <w:sz w:val="24"/>
        </w:rPr>
        <w:t>人；近年来</w:t>
      </w:r>
      <w:r>
        <w:rPr>
          <w:rFonts w:ascii="宋体" w:hAnsi="宋体" w:hint="eastAsia"/>
          <w:color w:val="000000"/>
          <w:sz w:val="24"/>
        </w:rPr>
        <w:t>公开发表学术论文</w:t>
      </w:r>
      <w:r>
        <w:rPr>
          <w:rFonts w:ascii="宋体" w:hAnsi="宋体" w:hint="eastAsia"/>
          <w:color w:val="000000"/>
          <w:sz w:val="24"/>
        </w:rPr>
        <w:t>50</w:t>
      </w:r>
      <w:r>
        <w:rPr>
          <w:rFonts w:ascii="宋体" w:hAnsi="宋体"/>
          <w:color w:val="000000"/>
          <w:sz w:val="24"/>
        </w:rPr>
        <w:t>余</w:t>
      </w:r>
      <w:r>
        <w:rPr>
          <w:rFonts w:ascii="宋体" w:hAnsi="宋体" w:hint="eastAsia"/>
          <w:color w:val="000000"/>
          <w:sz w:val="24"/>
        </w:rPr>
        <w:t>篇，主持并完成各级科研项目</w:t>
      </w:r>
      <w:r>
        <w:rPr>
          <w:rFonts w:ascii="宋体" w:hAnsi="宋体" w:hint="eastAsia"/>
          <w:color w:val="000000"/>
          <w:sz w:val="24"/>
        </w:rPr>
        <w:t>10</w:t>
      </w:r>
      <w:r>
        <w:rPr>
          <w:rFonts w:ascii="宋体" w:hAnsi="宋体"/>
          <w:color w:val="000000"/>
          <w:sz w:val="24"/>
        </w:rPr>
        <w:t>余</w:t>
      </w:r>
      <w:r>
        <w:rPr>
          <w:rFonts w:ascii="宋体" w:hAnsi="宋体" w:hint="eastAsia"/>
          <w:color w:val="000000"/>
          <w:sz w:val="24"/>
        </w:rPr>
        <w:t>项，其中省部级及其以上课题</w:t>
      </w:r>
      <w:r>
        <w:rPr>
          <w:rFonts w:ascii="宋体" w:hAnsi="宋体" w:hint="eastAsia"/>
          <w:color w:val="000000"/>
          <w:sz w:val="24"/>
        </w:rPr>
        <w:t>4</w:t>
      </w:r>
      <w:r>
        <w:rPr>
          <w:rFonts w:ascii="宋体" w:hAnsi="宋体" w:hint="eastAsia"/>
          <w:color w:val="000000"/>
          <w:sz w:val="24"/>
        </w:rPr>
        <w:t>项；著作</w:t>
      </w:r>
      <w:r>
        <w:rPr>
          <w:rFonts w:ascii="宋体" w:hAnsi="宋体" w:hint="eastAsia"/>
          <w:color w:val="000000"/>
          <w:sz w:val="24"/>
        </w:rPr>
        <w:t>4</w:t>
      </w:r>
      <w:r>
        <w:rPr>
          <w:rFonts w:ascii="宋体" w:hAnsi="宋体" w:hint="eastAsia"/>
          <w:color w:val="000000"/>
          <w:sz w:val="24"/>
        </w:rPr>
        <w:t>部；获得各级教学成果奖</w:t>
      </w:r>
      <w:r>
        <w:rPr>
          <w:rFonts w:ascii="宋体" w:hAnsi="宋体" w:hint="eastAsia"/>
          <w:color w:val="000000"/>
          <w:sz w:val="24"/>
        </w:rPr>
        <w:t>3</w:t>
      </w:r>
      <w:r>
        <w:rPr>
          <w:rFonts w:ascii="宋体" w:hAnsi="宋体" w:hint="eastAsia"/>
          <w:color w:val="000000"/>
          <w:sz w:val="24"/>
        </w:rPr>
        <w:t>项。指导师范生参加国家级比赛获得一等奖一项，</w:t>
      </w:r>
      <w:r>
        <w:rPr>
          <w:rFonts w:ascii="宋体" w:hAnsi="宋体" w:hint="eastAsia"/>
          <w:color w:val="000000"/>
          <w:sz w:val="24"/>
        </w:rPr>
        <w:t>二等奖一</w:t>
      </w:r>
      <w:r>
        <w:rPr>
          <w:rFonts w:ascii="宋体" w:hAnsi="宋体" w:hint="eastAsia"/>
          <w:color w:val="000000"/>
          <w:sz w:val="24"/>
        </w:rPr>
        <w:t>项，三等奖和</w:t>
      </w:r>
      <w:r>
        <w:rPr>
          <w:rFonts w:ascii="宋体" w:hAnsi="宋体" w:hint="eastAsia"/>
          <w:color w:val="000000"/>
          <w:sz w:val="24"/>
        </w:rPr>
        <w:t>优秀奖共三项</w:t>
      </w:r>
      <w:r>
        <w:rPr>
          <w:rFonts w:ascii="宋体" w:hAnsi="宋体" w:hint="eastAsia"/>
          <w:color w:val="000000"/>
          <w:sz w:val="24"/>
        </w:rPr>
        <w:t>。</w:t>
      </w:r>
    </w:p>
    <w:p w:rsidR="00703666" w:rsidRDefault="001923D1">
      <w:pPr>
        <w:spacing w:line="312" w:lineRule="auto"/>
        <w:ind w:right="50" w:firstLineChars="200" w:firstLine="480"/>
        <w:rPr>
          <w:rFonts w:ascii="宋体" w:hAnsi="宋体"/>
          <w:color w:val="000000"/>
          <w:sz w:val="24"/>
        </w:rPr>
      </w:pPr>
      <w:r>
        <w:rPr>
          <w:rFonts w:ascii="宋体" w:hAnsi="宋体" w:hint="eastAsia"/>
          <w:color w:val="000000"/>
          <w:sz w:val="24"/>
        </w:rPr>
        <w:t>本学科以理论研究与教学实际结合为主旨，立足基础教育化学教学第一线，深入研究化学基础教学教育，积极转化研究成果，使化学教师培养培训一体化，推动海南基础教育（化学）的改革与发展。目前，海南省</w:t>
      </w:r>
      <w:r>
        <w:rPr>
          <w:rFonts w:ascii="宋体" w:hAnsi="宋体" w:hint="eastAsia"/>
          <w:color w:val="000000"/>
          <w:sz w:val="24"/>
        </w:rPr>
        <w:t xml:space="preserve">80% </w:t>
      </w:r>
      <w:r>
        <w:rPr>
          <w:rFonts w:ascii="宋体" w:hAnsi="宋体" w:hint="eastAsia"/>
          <w:color w:val="000000"/>
          <w:sz w:val="24"/>
        </w:rPr>
        <w:t>以上的中学化学教师接受过我校的培养或培训，其中包括中学校长、学科带头人、国家级和省级骨干教师等。学科特色</w:t>
      </w:r>
      <w:r>
        <w:rPr>
          <w:rFonts w:ascii="宋体" w:hAnsi="宋体" w:hint="eastAsia"/>
          <w:bCs/>
          <w:color w:val="000000"/>
          <w:sz w:val="24"/>
        </w:rPr>
        <w:t>主要体现在以下</w:t>
      </w:r>
      <w:bookmarkStart w:id="0" w:name="_GoBack"/>
      <w:r>
        <w:rPr>
          <w:rFonts w:ascii="宋体" w:hAnsi="宋体" w:hint="eastAsia"/>
          <w:bCs/>
          <w:color w:val="000000"/>
          <w:sz w:val="24"/>
        </w:rPr>
        <w:t>几</w:t>
      </w:r>
      <w:bookmarkEnd w:id="0"/>
      <w:r>
        <w:rPr>
          <w:rFonts w:ascii="宋体" w:hAnsi="宋体" w:hint="eastAsia"/>
          <w:bCs/>
          <w:color w:val="000000"/>
          <w:sz w:val="24"/>
        </w:rPr>
        <w:t>方面：一是</w:t>
      </w:r>
      <w:r>
        <w:rPr>
          <w:rFonts w:ascii="宋体" w:hAnsi="宋体" w:hint="eastAsia"/>
          <w:color w:val="000000"/>
          <w:sz w:val="24"/>
        </w:rPr>
        <w:t>与基础教育衔接，</w:t>
      </w:r>
      <w:proofErr w:type="gramStart"/>
      <w:r>
        <w:rPr>
          <w:rFonts w:ascii="宋体" w:hAnsi="宋体" w:hint="eastAsia"/>
          <w:color w:val="000000"/>
          <w:sz w:val="24"/>
        </w:rPr>
        <w:t>构建多元</w:t>
      </w:r>
      <w:proofErr w:type="gramEnd"/>
      <w:r>
        <w:rPr>
          <w:rFonts w:ascii="宋体" w:hAnsi="宋体" w:hint="eastAsia"/>
          <w:color w:val="000000"/>
          <w:sz w:val="24"/>
        </w:rPr>
        <w:t>课程群，包括基础理论模块、实践技能模块和拓展模块；二是“以练带学”，</w:t>
      </w:r>
      <w:r>
        <w:rPr>
          <w:rFonts w:ascii="宋体" w:hAnsi="宋体" w:hint="eastAsia"/>
          <w:color w:val="000000"/>
          <w:sz w:val="24"/>
        </w:rPr>
        <w:lastRenderedPageBreak/>
        <w:t>给学生提供更多的机会和平台进行实践锻炼，在该过程强化学生对专业知识的理解和掌握同时迅速提高其教育教学实践能力；三是以“周末流动师资培训学院”新型师资培训模式作为教研成果转化的试用点，培训海南省少数民族和贫困市县的数学教师。</w:t>
      </w:r>
    </w:p>
    <w:p w:rsidR="00703666" w:rsidRDefault="001923D1">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第三部分，培养目标</w:t>
      </w:r>
    </w:p>
    <w:p w:rsidR="00703666" w:rsidRDefault="001923D1">
      <w:pPr>
        <w:widowControl/>
        <w:spacing w:before="78" w:after="100" w:afterAutospacing="1" w:line="312" w:lineRule="auto"/>
        <w:ind w:firstLine="420"/>
        <w:jc w:val="left"/>
        <w:rPr>
          <w:rFonts w:ascii="Arial" w:hAnsi="Arial" w:cs="Arial"/>
          <w:color w:val="000000"/>
          <w:kern w:val="0"/>
          <w:sz w:val="24"/>
        </w:rPr>
      </w:pPr>
      <w:r>
        <w:rPr>
          <w:rFonts w:ascii="Arial" w:hAnsi="Arial" w:cs="Arial" w:hint="eastAsia"/>
          <w:color w:val="000000"/>
          <w:kern w:val="0"/>
          <w:sz w:val="24"/>
        </w:rPr>
        <w:t>拥护中国共产党的领导，拥护社会主义制度，为社会主义建设服务，在本学科掌握坚实的基础理论和系统的专门知识，具有很强的教育教学实践能力，具有从事科学研究、教学、管理或独立担负技术工</w:t>
      </w:r>
      <w:r>
        <w:rPr>
          <w:rFonts w:ascii="Arial" w:hAnsi="Arial" w:cs="Arial" w:hint="eastAsia"/>
          <w:color w:val="000000"/>
          <w:kern w:val="0"/>
          <w:sz w:val="24"/>
        </w:rPr>
        <w:t>作能力和创新精神的人才。</w:t>
      </w:r>
    </w:p>
    <w:p w:rsidR="00703666" w:rsidRDefault="00703666">
      <w:pPr>
        <w:widowControl/>
        <w:ind w:firstLineChars="200" w:firstLine="480"/>
        <w:jc w:val="left"/>
        <w:rPr>
          <w:rFonts w:ascii="宋体" w:hAnsi="宋体" w:cs="宋体"/>
          <w:kern w:val="0"/>
          <w:sz w:val="24"/>
        </w:rPr>
      </w:pPr>
    </w:p>
    <w:p w:rsidR="00703666" w:rsidRDefault="00703666">
      <w:pPr>
        <w:widowControl/>
        <w:ind w:firstLineChars="200" w:firstLine="480"/>
        <w:jc w:val="left"/>
        <w:rPr>
          <w:rFonts w:ascii="宋体" w:hAnsi="宋体" w:cs="宋体"/>
          <w:kern w:val="0"/>
          <w:sz w:val="24"/>
        </w:rPr>
      </w:pPr>
    </w:p>
    <w:p w:rsidR="00703666" w:rsidRDefault="00703666">
      <w:pPr>
        <w:widowControl/>
        <w:ind w:firstLineChars="200" w:firstLine="480"/>
        <w:jc w:val="left"/>
        <w:rPr>
          <w:rFonts w:ascii="宋体" w:hAnsi="宋体" w:cs="宋体"/>
          <w:kern w:val="0"/>
          <w:sz w:val="24"/>
        </w:rPr>
      </w:pPr>
    </w:p>
    <w:p w:rsidR="00703666" w:rsidRDefault="00703666">
      <w:pPr>
        <w:widowControl/>
        <w:ind w:firstLineChars="200" w:firstLine="480"/>
        <w:jc w:val="left"/>
        <w:rPr>
          <w:rFonts w:ascii="宋体" w:hAnsi="宋体" w:cs="宋体"/>
          <w:kern w:val="0"/>
          <w:sz w:val="24"/>
        </w:rPr>
      </w:pPr>
    </w:p>
    <w:p w:rsidR="00703666" w:rsidRDefault="001923D1">
      <w:pPr>
        <w:spacing w:line="312" w:lineRule="auto"/>
        <w:ind w:firstLineChars="250" w:firstLine="600"/>
        <w:rPr>
          <w:rFonts w:ascii="宋体" w:hAnsi="宋体" w:cs="宋体"/>
          <w:kern w:val="0"/>
          <w:sz w:val="24"/>
        </w:rPr>
      </w:pPr>
      <w:r>
        <w:rPr>
          <w:rFonts w:ascii="宋体" w:hAnsi="宋体" w:cs="宋体" w:hint="eastAsia"/>
          <w:kern w:val="0"/>
          <w:sz w:val="24"/>
        </w:rPr>
        <w:t>联系人：</w:t>
      </w:r>
      <w:r>
        <w:rPr>
          <w:rFonts w:ascii="宋体" w:hAnsi="宋体" w:cs="宋体" w:hint="eastAsia"/>
          <w:kern w:val="0"/>
          <w:sz w:val="24"/>
        </w:rPr>
        <w:t>周</w:t>
      </w:r>
      <w:r>
        <w:rPr>
          <w:rFonts w:ascii="宋体" w:hAnsi="宋体" w:cs="宋体" w:hint="eastAsia"/>
          <w:kern w:val="0"/>
          <w:sz w:val="24"/>
        </w:rPr>
        <w:t>老师</w:t>
      </w:r>
      <w:r>
        <w:rPr>
          <w:rFonts w:ascii="宋体" w:hAnsi="宋体" w:cs="宋体" w:hint="eastAsia"/>
          <w:kern w:val="0"/>
          <w:sz w:val="24"/>
        </w:rPr>
        <w:t xml:space="preserve">             </w:t>
      </w:r>
      <w:r>
        <w:rPr>
          <w:rFonts w:ascii="宋体" w:hAnsi="宋体" w:cs="宋体" w:hint="eastAsia"/>
          <w:kern w:val="0"/>
          <w:sz w:val="24"/>
        </w:rPr>
        <w:t>联系电话：</w:t>
      </w:r>
      <w:r>
        <w:rPr>
          <w:rFonts w:ascii="宋体" w:hAnsi="宋体" w:cs="宋体" w:hint="eastAsia"/>
          <w:kern w:val="0"/>
          <w:sz w:val="24"/>
        </w:rPr>
        <w:t>0898-65730357</w:t>
      </w:r>
    </w:p>
    <w:p w:rsidR="00703666" w:rsidRDefault="00703666">
      <w:pPr>
        <w:widowControl/>
        <w:ind w:firstLineChars="200" w:firstLine="480"/>
        <w:jc w:val="left"/>
        <w:rPr>
          <w:rFonts w:ascii="宋体" w:hAnsi="宋体" w:cs="宋体"/>
          <w:kern w:val="0"/>
          <w:sz w:val="24"/>
        </w:rPr>
      </w:pPr>
    </w:p>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1923D1">
      <w:pPr>
        <w:widowControl/>
        <w:spacing w:line="360" w:lineRule="auto"/>
        <w:jc w:val="center"/>
        <w:rPr>
          <w:rFonts w:ascii="宋体" w:hAnsi="宋体"/>
          <w:b/>
          <w:sz w:val="32"/>
          <w:szCs w:val="32"/>
        </w:rPr>
      </w:pPr>
      <w:r>
        <w:rPr>
          <w:rFonts w:ascii="宋体" w:hAnsi="宋体" w:hint="eastAsia"/>
          <w:b/>
          <w:sz w:val="32"/>
          <w:szCs w:val="32"/>
        </w:rPr>
        <w:t>海南师范大学</w:t>
      </w:r>
      <w:r>
        <w:rPr>
          <w:rFonts w:ascii="宋体" w:hAnsi="宋体" w:hint="eastAsia"/>
          <w:b/>
          <w:sz w:val="32"/>
          <w:szCs w:val="32"/>
        </w:rPr>
        <w:t>2019</w:t>
      </w:r>
      <w:r>
        <w:rPr>
          <w:rFonts w:ascii="宋体" w:hAnsi="宋体" w:hint="eastAsia"/>
          <w:b/>
          <w:sz w:val="32"/>
          <w:szCs w:val="32"/>
        </w:rPr>
        <w:t>年硕士研究生招生专业目录编制表</w:t>
      </w:r>
    </w:p>
    <w:p w:rsidR="00703666" w:rsidRDefault="001923D1">
      <w:pPr>
        <w:widowControl/>
        <w:spacing w:line="360" w:lineRule="auto"/>
        <w:jc w:val="center"/>
        <w:rPr>
          <w:rFonts w:ascii="宋体" w:hAnsi="宋体"/>
          <w:sz w:val="28"/>
          <w:szCs w:val="28"/>
        </w:rPr>
      </w:pPr>
      <w:r>
        <w:rPr>
          <w:rFonts w:ascii="宋体" w:hAnsi="宋体" w:hint="eastAsia"/>
          <w:b/>
          <w:sz w:val="28"/>
          <w:szCs w:val="28"/>
        </w:rPr>
        <w:t>（专业型）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2160"/>
        <w:gridCol w:w="1777"/>
        <w:gridCol w:w="1630"/>
        <w:gridCol w:w="1181"/>
      </w:tblGrid>
      <w:tr w:rsidR="00703666">
        <w:tc>
          <w:tcPr>
            <w:tcW w:w="1774" w:type="dxa"/>
            <w:vAlign w:val="center"/>
          </w:tcPr>
          <w:p w:rsidR="00703666" w:rsidRDefault="001923D1">
            <w:pPr>
              <w:spacing w:line="440" w:lineRule="exact"/>
              <w:jc w:val="center"/>
              <w:rPr>
                <w:rFonts w:ascii="宋体" w:hAnsi="宋体"/>
                <w:szCs w:val="21"/>
              </w:rPr>
            </w:pPr>
            <w:r>
              <w:rPr>
                <w:rFonts w:ascii="宋体" w:hAnsi="宋体" w:cs="宋体" w:hint="eastAsia"/>
                <w:bCs/>
                <w:kern w:val="0"/>
                <w:szCs w:val="21"/>
              </w:rPr>
              <w:t>招生领域（方向）名称及代码</w:t>
            </w:r>
          </w:p>
        </w:tc>
        <w:tc>
          <w:tcPr>
            <w:tcW w:w="2160" w:type="dxa"/>
            <w:vAlign w:val="center"/>
          </w:tcPr>
          <w:p w:rsidR="00703666" w:rsidRDefault="001923D1">
            <w:pPr>
              <w:spacing w:line="440" w:lineRule="exact"/>
              <w:jc w:val="center"/>
              <w:rPr>
                <w:rFonts w:ascii="宋体" w:hAnsi="宋体"/>
                <w:szCs w:val="21"/>
              </w:rPr>
            </w:pPr>
            <w:r>
              <w:rPr>
                <w:rFonts w:ascii="宋体" w:hAnsi="宋体"/>
                <w:color w:val="000000"/>
                <w:szCs w:val="21"/>
              </w:rPr>
              <w:t>初试考试科目</w:t>
            </w:r>
          </w:p>
        </w:tc>
        <w:tc>
          <w:tcPr>
            <w:tcW w:w="1777" w:type="dxa"/>
            <w:vAlign w:val="center"/>
          </w:tcPr>
          <w:p w:rsidR="00703666" w:rsidRDefault="001923D1">
            <w:pPr>
              <w:spacing w:line="440" w:lineRule="exact"/>
              <w:jc w:val="center"/>
              <w:rPr>
                <w:rFonts w:ascii="宋体" w:hAnsi="宋体"/>
                <w:color w:val="000000"/>
                <w:szCs w:val="21"/>
              </w:rPr>
            </w:pPr>
            <w:r>
              <w:rPr>
                <w:rFonts w:ascii="宋体" w:hAnsi="宋体"/>
                <w:color w:val="000000"/>
                <w:szCs w:val="21"/>
              </w:rPr>
              <w:t>复试</w:t>
            </w:r>
          </w:p>
          <w:p w:rsidR="00703666" w:rsidRDefault="001923D1">
            <w:pPr>
              <w:spacing w:line="440" w:lineRule="exact"/>
              <w:jc w:val="center"/>
              <w:rPr>
                <w:rFonts w:ascii="宋体" w:hAnsi="宋体"/>
                <w:szCs w:val="21"/>
              </w:rPr>
            </w:pPr>
            <w:r>
              <w:rPr>
                <w:rFonts w:ascii="宋体" w:hAnsi="宋体" w:hint="eastAsia"/>
                <w:color w:val="000000"/>
                <w:szCs w:val="21"/>
              </w:rPr>
              <w:t>笔试</w:t>
            </w:r>
            <w:r>
              <w:rPr>
                <w:rFonts w:ascii="宋体" w:hAnsi="宋体"/>
                <w:color w:val="000000"/>
                <w:szCs w:val="21"/>
              </w:rPr>
              <w:t>科目</w:t>
            </w: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门）</w:t>
            </w:r>
          </w:p>
        </w:tc>
        <w:tc>
          <w:tcPr>
            <w:tcW w:w="1630" w:type="dxa"/>
            <w:vAlign w:val="center"/>
          </w:tcPr>
          <w:p w:rsidR="00703666" w:rsidRDefault="001923D1">
            <w:pPr>
              <w:spacing w:line="440" w:lineRule="exact"/>
              <w:jc w:val="center"/>
              <w:rPr>
                <w:rFonts w:ascii="宋体" w:hAnsi="宋体"/>
                <w:color w:val="000000"/>
                <w:szCs w:val="21"/>
              </w:rPr>
            </w:pPr>
            <w:r>
              <w:rPr>
                <w:rFonts w:ascii="宋体" w:hAnsi="宋体"/>
                <w:color w:val="000000"/>
                <w:szCs w:val="21"/>
              </w:rPr>
              <w:t>同等学力</w:t>
            </w:r>
          </w:p>
          <w:p w:rsidR="00703666" w:rsidRDefault="001923D1">
            <w:pPr>
              <w:spacing w:line="440" w:lineRule="exact"/>
              <w:jc w:val="center"/>
              <w:rPr>
                <w:rFonts w:ascii="宋体" w:hAnsi="宋体"/>
                <w:color w:val="000000"/>
                <w:szCs w:val="21"/>
              </w:rPr>
            </w:pPr>
            <w:r>
              <w:rPr>
                <w:rFonts w:ascii="宋体" w:hAnsi="宋体"/>
                <w:color w:val="000000"/>
                <w:szCs w:val="21"/>
              </w:rPr>
              <w:t>加试科目</w:t>
            </w: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门）</w:t>
            </w:r>
          </w:p>
        </w:tc>
        <w:tc>
          <w:tcPr>
            <w:tcW w:w="1181" w:type="dxa"/>
            <w:vAlign w:val="center"/>
          </w:tcPr>
          <w:p w:rsidR="00703666" w:rsidRDefault="001923D1">
            <w:pPr>
              <w:spacing w:line="440" w:lineRule="exact"/>
              <w:jc w:val="center"/>
              <w:rPr>
                <w:rFonts w:ascii="宋体" w:hAnsi="宋体"/>
                <w:szCs w:val="21"/>
              </w:rPr>
            </w:pPr>
            <w:r>
              <w:rPr>
                <w:rFonts w:ascii="宋体" w:hAnsi="宋体" w:hint="eastAsia"/>
                <w:color w:val="000000"/>
                <w:szCs w:val="21"/>
              </w:rPr>
              <w:t>备注</w:t>
            </w:r>
          </w:p>
        </w:tc>
      </w:tr>
      <w:tr w:rsidR="00703666">
        <w:trPr>
          <w:trHeight w:val="612"/>
        </w:trPr>
        <w:tc>
          <w:tcPr>
            <w:tcW w:w="1774" w:type="dxa"/>
            <w:vAlign w:val="center"/>
          </w:tcPr>
          <w:p w:rsidR="00703666" w:rsidRDefault="001923D1">
            <w:pPr>
              <w:rPr>
                <w:rFonts w:ascii="宋体" w:hAnsi="宋体"/>
                <w:color w:val="000000"/>
                <w:szCs w:val="21"/>
              </w:rPr>
            </w:pPr>
            <w:r>
              <w:rPr>
                <w:rFonts w:ascii="宋体" w:hAnsi="宋体" w:cs="宋体" w:hint="eastAsia"/>
                <w:bCs/>
                <w:color w:val="000000"/>
                <w:kern w:val="0"/>
                <w:szCs w:val="21"/>
              </w:rPr>
              <w:t>04501</w:t>
            </w:r>
            <w:r>
              <w:rPr>
                <w:rFonts w:ascii="宋体" w:hAnsi="宋体" w:cs="宋体" w:hint="eastAsia"/>
                <w:bCs/>
                <w:color w:val="000000"/>
                <w:kern w:val="0"/>
                <w:szCs w:val="21"/>
              </w:rPr>
              <w:t>学科教学（化学）</w:t>
            </w:r>
          </w:p>
        </w:tc>
        <w:tc>
          <w:tcPr>
            <w:tcW w:w="2160" w:type="dxa"/>
            <w:vAlign w:val="center"/>
          </w:tcPr>
          <w:p w:rsidR="00703666" w:rsidRDefault="001923D1">
            <w:pPr>
              <w:rPr>
                <w:rFonts w:ascii="宋体" w:hAnsi="宋体"/>
                <w:color w:val="000000"/>
                <w:szCs w:val="21"/>
              </w:rPr>
            </w:pPr>
            <w:r>
              <w:rPr>
                <w:rFonts w:ascii="宋体" w:hAnsi="宋体" w:hint="eastAsia"/>
                <w:color w:val="000000"/>
                <w:szCs w:val="21"/>
              </w:rPr>
              <w:t>①</w:t>
            </w:r>
            <w:r>
              <w:rPr>
                <w:rFonts w:ascii="宋体" w:hAnsi="宋体"/>
                <w:color w:val="000000"/>
                <w:szCs w:val="21"/>
              </w:rPr>
              <w:t>101</w:t>
            </w:r>
            <w:r>
              <w:rPr>
                <w:rFonts w:ascii="宋体" w:hAnsi="宋体"/>
                <w:color w:val="000000"/>
                <w:szCs w:val="21"/>
              </w:rPr>
              <w:t>思想政治理</w:t>
            </w:r>
            <w:r>
              <w:rPr>
                <w:rFonts w:ascii="宋体" w:hAnsi="宋体" w:hint="eastAsia"/>
                <w:color w:val="000000"/>
                <w:szCs w:val="21"/>
              </w:rPr>
              <w:t>论</w:t>
            </w:r>
          </w:p>
          <w:p w:rsidR="00703666" w:rsidRDefault="001923D1">
            <w:pPr>
              <w:rPr>
                <w:rFonts w:ascii="宋体" w:hAnsi="宋体"/>
                <w:color w:val="000000"/>
                <w:szCs w:val="21"/>
              </w:rPr>
            </w:pPr>
            <w:r>
              <w:rPr>
                <w:rFonts w:ascii="宋体" w:hAnsi="宋体" w:hint="eastAsia"/>
                <w:color w:val="000000"/>
                <w:szCs w:val="21"/>
              </w:rPr>
              <w:t>②</w:t>
            </w:r>
            <w:r>
              <w:rPr>
                <w:rFonts w:ascii="宋体" w:hAnsi="宋体"/>
                <w:color w:val="000000"/>
                <w:szCs w:val="21"/>
              </w:rPr>
              <w:t>20</w:t>
            </w:r>
            <w:r>
              <w:rPr>
                <w:rFonts w:ascii="宋体" w:hAnsi="宋体" w:hint="eastAsia"/>
                <w:color w:val="000000"/>
                <w:szCs w:val="21"/>
              </w:rPr>
              <w:t>1</w:t>
            </w:r>
            <w:r>
              <w:rPr>
                <w:rFonts w:ascii="宋体" w:hAnsi="宋体"/>
                <w:color w:val="000000"/>
                <w:szCs w:val="21"/>
              </w:rPr>
              <w:t>英语</w:t>
            </w:r>
            <w:r>
              <w:rPr>
                <w:rFonts w:ascii="宋体" w:hAnsi="宋体" w:hint="eastAsia"/>
                <w:color w:val="000000"/>
                <w:szCs w:val="21"/>
              </w:rPr>
              <w:t>一</w:t>
            </w:r>
          </w:p>
          <w:p w:rsidR="00703666" w:rsidRDefault="001923D1">
            <w:pPr>
              <w:rPr>
                <w:rFonts w:ascii="宋体" w:hAnsi="宋体"/>
                <w:color w:val="000000"/>
                <w:szCs w:val="21"/>
              </w:rPr>
            </w:pPr>
            <w:r>
              <w:rPr>
                <w:rFonts w:ascii="宋体" w:hAnsi="宋体" w:cs="宋体" w:hint="eastAsia"/>
                <w:color w:val="000000"/>
                <w:szCs w:val="21"/>
              </w:rPr>
              <w:t>③</w:t>
            </w:r>
            <w:r>
              <w:rPr>
                <w:rFonts w:ascii="宋体" w:hAnsi="宋体" w:cs="宋体" w:hint="eastAsia"/>
                <w:color w:val="000000"/>
                <w:kern w:val="0"/>
                <w:szCs w:val="21"/>
              </w:rPr>
              <w:t>33</w:t>
            </w:r>
            <w:r>
              <w:rPr>
                <w:rFonts w:ascii="宋体" w:hAnsi="宋体" w:cs="宋体"/>
                <w:color w:val="000000"/>
                <w:kern w:val="0"/>
                <w:szCs w:val="21"/>
              </w:rPr>
              <w:t>3</w:t>
            </w:r>
            <w:r>
              <w:rPr>
                <w:rFonts w:ascii="宋体" w:hAnsi="宋体" w:cs="宋体" w:hint="eastAsia"/>
                <w:color w:val="000000"/>
                <w:kern w:val="0"/>
                <w:szCs w:val="21"/>
              </w:rPr>
              <w:t>教育综合</w:t>
            </w:r>
          </w:p>
          <w:p w:rsidR="00703666" w:rsidRDefault="001923D1">
            <w:pPr>
              <w:rPr>
                <w:rFonts w:ascii="宋体" w:hAnsi="宋体"/>
                <w:color w:val="000000"/>
                <w:szCs w:val="21"/>
              </w:rPr>
            </w:pPr>
            <w:r>
              <w:rPr>
                <w:rFonts w:ascii="宋体" w:hAnsi="宋体" w:cs="宋体" w:hint="eastAsia"/>
                <w:color w:val="000000"/>
                <w:szCs w:val="21"/>
              </w:rPr>
              <w:t>④</w:t>
            </w:r>
            <w:r>
              <w:rPr>
                <w:rFonts w:ascii="宋体" w:hAnsi="宋体" w:cs="宋体" w:hint="eastAsia"/>
                <w:color w:val="000000"/>
                <w:kern w:val="0"/>
                <w:szCs w:val="21"/>
              </w:rPr>
              <w:t>648</w:t>
            </w:r>
            <w:r>
              <w:rPr>
                <w:rFonts w:ascii="宋体" w:hAnsi="宋体" w:cs="宋体" w:hint="eastAsia"/>
                <w:color w:val="000000"/>
                <w:kern w:val="0"/>
                <w:szCs w:val="21"/>
              </w:rPr>
              <w:t>无机化学</w:t>
            </w:r>
          </w:p>
        </w:tc>
        <w:tc>
          <w:tcPr>
            <w:tcW w:w="1777" w:type="dxa"/>
            <w:vAlign w:val="center"/>
          </w:tcPr>
          <w:p w:rsidR="00703666" w:rsidRDefault="001923D1">
            <w:pPr>
              <w:spacing w:line="312" w:lineRule="auto"/>
              <w:rPr>
                <w:rFonts w:ascii="宋体" w:hAnsi="宋体"/>
                <w:szCs w:val="21"/>
              </w:rPr>
            </w:pPr>
            <w:r>
              <w:rPr>
                <w:rFonts w:ascii="宋体" w:hAnsi="宋体" w:cs="宋体" w:hint="eastAsia"/>
                <w:kern w:val="0"/>
                <w:szCs w:val="21"/>
              </w:rPr>
              <w:t>化学教育综合</w:t>
            </w:r>
            <w:r>
              <w:rPr>
                <w:rFonts w:ascii="宋体" w:hAnsi="宋体" w:cs="宋体" w:hint="eastAsia"/>
                <w:kern w:val="0"/>
                <w:szCs w:val="21"/>
              </w:rPr>
              <w:t>(</w:t>
            </w:r>
            <w:r>
              <w:rPr>
                <w:rFonts w:ascii="宋体" w:hAnsi="宋体" w:cs="宋体" w:hint="eastAsia"/>
                <w:kern w:val="0"/>
                <w:szCs w:val="21"/>
              </w:rPr>
              <w:t>化学</w:t>
            </w:r>
            <w:proofErr w:type="gramStart"/>
            <w:r>
              <w:rPr>
                <w:rFonts w:ascii="宋体" w:hAnsi="宋体" w:cs="宋体" w:hint="eastAsia"/>
                <w:kern w:val="0"/>
                <w:szCs w:val="21"/>
              </w:rPr>
              <w:t>教学论占</w:t>
            </w:r>
            <w:proofErr w:type="gramEnd"/>
            <w:r>
              <w:rPr>
                <w:rFonts w:ascii="宋体" w:hAnsi="宋体" w:cs="宋体" w:hint="eastAsia"/>
                <w:kern w:val="0"/>
                <w:szCs w:val="21"/>
              </w:rPr>
              <w:t>50%</w:t>
            </w:r>
            <w:r>
              <w:rPr>
                <w:rFonts w:ascii="宋体" w:hAnsi="宋体" w:cs="宋体" w:hint="eastAsia"/>
                <w:kern w:val="0"/>
                <w:szCs w:val="21"/>
              </w:rPr>
              <w:t>，有机化学占</w:t>
            </w:r>
            <w:r>
              <w:rPr>
                <w:rFonts w:ascii="宋体" w:hAnsi="宋体" w:cs="宋体" w:hint="eastAsia"/>
                <w:kern w:val="0"/>
                <w:szCs w:val="21"/>
              </w:rPr>
              <w:t>50%)</w:t>
            </w:r>
          </w:p>
        </w:tc>
        <w:tc>
          <w:tcPr>
            <w:tcW w:w="1630" w:type="dxa"/>
            <w:vAlign w:val="center"/>
          </w:tcPr>
          <w:p w:rsidR="00703666" w:rsidRDefault="001923D1">
            <w:pPr>
              <w:pStyle w:val="a4"/>
              <w:spacing w:line="312" w:lineRule="auto"/>
              <w:ind w:firstLineChars="0" w:firstLine="0"/>
              <w:rPr>
                <w:rFonts w:ascii="宋体" w:hAnsi="宋体" w:cs="宋体"/>
                <w:bCs/>
                <w:kern w:val="0"/>
                <w:szCs w:val="21"/>
              </w:rPr>
            </w:pPr>
            <w:r>
              <w:rPr>
                <w:rFonts w:ascii="宋体" w:hAnsi="宋体" w:cs="宋体" w:hint="eastAsia"/>
                <w:bCs/>
                <w:kern w:val="0"/>
                <w:szCs w:val="21"/>
              </w:rPr>
              <w:t>①</w:t>
            </w:r>
            <w:r>
              <w:rPr>
                <w:rFonts w:ascii="宋体" w:hAnsi="宋体" w:cs="宋体" w:hint="eastAsia"/>
                <w:bCs/>
                <w:kern w:val="0"/>
                <w:szCs w:val="21"/>
              </w:rPr>
              <w:t xml:space="preserve"> </w:t>
            </w:r>
            <w:r>
              <w:rPr>
                <w:rFonts w:ascii="宋体" w:hAnsi="宋体" w:cs="宋体" w:hint="eastAsia"/>
                <w:bCs/>
                <w:kern w:val="0"/>
                <w:szCs w:val="21"/>
              </w:rPr>
              <w:t>物理化学</w:t>
            </w:r>
          </w:p>
          <w:p w:rsidR="00703666" w:rsidRDefault="001923D1">
            <w:pPr>
              <w:pStyle w:val="a4"/>
              <w:spacing w:line="312" w:lineRule="auto"/>
              <w:ind w:firstLineChars="0" w:firstLine="0"/>
              <w:rPr>
                <w:rFonts w:ascii="宋体" w:hAnsi="宋体" w:cs="宋体"/>
                <w:bCs/>
                <w:kern w:val="0"/>
                <w:szCs w:val="21"/>
              </w:rPr>
            </w:pPr>
            <w:r>
              <w:rPr>
                <w:rFonts w:ascii="宋体" w:hAnsi="宋体" w:cs="宋体" w:hint="eastAsia"/>
                <w:bCs/>
                <w:kern w:val="0"/>
                <w:szCs w:val="21"/>
              </w:rPr>
              <w:t>②分析化学（上）</w:t>
            </w:r>
          </w:p>
          <w:p w:rsidR="00703666" w:rsidRDefault="00703666">
            <w:pPr>
              <w:rPr>
                <w:rFonts w:ascii="宋体" w:hAnsi="宋体"/>
                <w:szCs w:val="21"/>
              </w:rPr>
            </w:pPr>
          </w:p>
        </w:tc>
        <w:tc>
          <w:tcPr>
            <w:tcW w:w="1181" w:type="dxa"/>
            <w:vAlign w:val="center"/>
          </w:tcPr>
          <w:p w:rsidR="00703666" w:rsidRDefault="001923D1">
            <w:pPr>
              <w:spacing w:line="312" w:lineRule="auto"/>
              <w:rPr>
                <w:rFonts w:ascii="宋体" w:hAnsi="宋体"/>
                <w:szCs w:val="21"/>
              </w:rPr>
            </w:pPr>
            <w:r>
              <w:rPr>
                <w:rFonts w:ascii="宋体" w:hAnsi="宋体" w:hint="eastAsia"/>
                <w:szCs w:val="21"/>
              </w:rPr>
              <w:t>1</w:t>
            </w:r>
            <w:r>
              <w:rPr>
                <w:rFonts w:ascii="宋体" w:hAnsi="宋体" w:hint="eastAsia"/>
                <w:szCs w:val="21"/>
              </w:rPr>
              <w:t>专业课考试允许使用不含编程及存储功能的计算器</w:t>
            </w:r>
          </w:p>
          <w:p w:rsidR="00703666" w:rsidRDefault="001923D1">
            <w:pPr>
              <w:rPr>
                <w:rFonts w:ascii="宋体" w:hAnsi="宋体"/>
                <w:szCs w:val="21"/>
              </w:rPr>
            </w:pPr>
            <w:r>
              <w:rPr>
                <w:rFonts w:ascii="宋体" w:hAnsi="宋体" w:hint="eastAsia"/>
                <w:szCs w:val="21"/>
              </w:rPr>
              <w:t>2</w:t>
            </w:r>
            <w:r>
              <w:rPr>
                <w:rFonts w:ascii="宋体" w:hAnsi="宋体" w:hint="eastAsia"/>
                <w:szCs w:val="21"/>
              </w:rPr>
              <w:t>不招跨专业考生</w:t>
            </w:r>
          </w:p>
        </w:tc>
      </w:tr>
      <w:tr w:rsidR="00703666">
        <w:trPr>
          <w:trHeight w:val="1353"/>
        </w:trPr>
        <w:tc>
          <w:tcPr>
            <w:tcW w:w="1774" w:type="dxa"/>
          </w:tcPr>
          <w:p w:rsidR="00703666" w:rsidRDefault="00703666">
            <w:pPr>
              <w:rPr>
                <w:rFonts w:ascii="宋体" w:hAnsi="宋体"/>
                <w:szCs w:val="21"/>
              </w:rPr>
            </w:pPr>
          </w:p>
        </w:tc>
        <w:tc>
          <w:tcPr>
            <w:tcW w:w="2160" w:type="dxa"/>
          </w:tcPr>
          <w:p w:rsidR="00703666" w:rsidRDefault="00703666">
            <w:pPr>
              <w:rPr>
                <w:rFonts w:ascii="宋体" w:hAnsi="宋体"/>
                <w:szCs w:val="21"/>
              </w:rPr>
            </w:pPr>
          </w:p>
        </w:tc>
        <w:tc>
          <w:tcPr>
            <w:tcW w:w="1777" w:type="dxa"/>
          </w:tcPr>
          <w:p w:rsidR="00703666" w:rsidRDefault="00703666">
            <w:pPr>
              <w:rPr>
                <w:rFonts w:ascii="宋体" w:hAnsi="宋体"/>
                <w:szCs w:val="21"/>
              </w:rPr>
            </w:pPr>
          </w:p>
        </w:tc>
        <w:tc>
          <w:tcPr>
            <w:tcW w:w="1630" w:type="dxa"/>
          </w:tcPr>
          <w:p w:rsidR="00703666" w:rsidRDefault="00703666">
            <w:pPr>
              <w:rPr>
                <w:rFonts w:ascii="宋体" w:hAnsi="宋体"/>
                <w:szCs w:val="21"/>
              </w:rPr>
            </w:pPr>
          </w:p>
        </w:tc>
        <w:tc>
          <w:tcPr>
            <w:tcW w:w="1181" w:type="dxa"/>
          </w:tcPr>
          <w:p w:rsidR="00703666" w:rsidRDefault="00703666">
            <w:pPr>
              <w:rPr>
                <w:rFonts w:ascii="宋体" w:hAnsi="宋体"/>
                <w:szCs w:val="21"/>
              </w:rPr>
            </w:pPr>
          </w:p>
        </w:tc>
      </w:tr>
      <w:tr w:rsidR="00703666">
        <w:trPr>
          <w:trHeight w:val="1353"/>
        </w:trPr>
        <w:tc>
          <w:tcPr>
            <w:tcW w:w="1774" w:type="dxa"/>
          </w:tcPr>
          <w:p w:rsidR="00703666" w:rsidRDefault="00703666">
            <w:pPr>
              <w:rPr>
                <w:rFonts w:ascii="宋体" w:hAnsi="宋体" w:cs="宋体"/>
                <w:b/>
                <w:bCs/>
                <w:kern w:val="0"/>
                <w:sz w:val="24"/>
              </w:rPr>
            </w:pPr>
          </w:p>
        </w:tc>
        <w:tc>
          <w:tcPr>
            <w:tcW w:w="2160" w:type="dxa"/>
          </w:tcPr>
          <w:p w:rsidR="00703666" w:rsidRDefault="00703666">
            <w:pPr>
              <w:rPr>
                <w:rFonts w:ascii="宋体" w:hAnsi="宋体" w:cs="宋体"/>
                <w:b/>
                <w:bCs/>
                <w:kern w:val="0"/>
                <w:szCs w:val="21"/>
              </w:rPr>
            </w:pPr>
          </w:p>
        </w:tc>
        <w:tc>
          <w:tcPr>
            <w:tcW w:w="1777" w:type="dxa"/>
          </w:tcPr>
          <w:p w:rsidR="00703666" w:rsidRDefault="00703666">
            <w:pPr>
              <w:rPr>
                <w:rFonts w:ascii="宋体" w:hAnsi="宋体" w:cs="宋体"/>
                <w:b/>
                <w:bCs/>
                <w:kern w:val="0"/>
                <w:szCs w:val="21"/>
              </w:rPr>
            </w:pPr>
          </w:p>
        </w:tc>
        <w:tc>
          <w:tcPr>
            <w:tcW w:w="1630" w:type="dxa"/>
          </w:tcPr>
          <w:p w:rsidR="00703666" w:rsidRDefault="00703666">
            <w:pPr>
              <w:rPr>
                <w:rFonts w:ascii="宋体" w:hAnsi="宋体" w:cs="宋体"/>
                <w:b/>
                <w:bCs/>
                <w:color w:val="FF0000"/>
                <w:kern w:val="0"/>
                <w:szCs w:val="21"/>
              </w:rPr>
            </w:pPr>
          </w:p>
        </w:tc>
        <w:tc>
          <w:tcPr>
            <w:tcW w:w="1181" w:type="dxa"/>
          </w:tcPr>
          <w:p w:rsidR="00703666" w:rsidRDefault="00703666">
            <w:pPr>
              <w:rPr>
                <w:rFonts w:ascii="宋体" w:hAnsi="宋体"/>
                <w:szCs w:val="21"/>
              </w:rPr>
            </w:pPr>
          </w:p>
        </w:tc>
      </w:tr>
    </w:tbl>
    <w:p w:rsidR="00703666" w:rsidRDefault="00703666">
      <w:pPr>
        <w:spacing w:beforeLines="100" w:before="312" w:afterLines="100" w:after="312"/>
        <w:rPr>
          <w:rFonts w:ascii="宋体" w:hAnsi="宋体"/>
          <w:sz w:val="28"/>
          <w:szCs w:val="28"/>
        </w:rPr>
      </w:pPr>
    </w:p>
    <w:p w:rsidR="00703666" w:rsidRDefault="00703666">
      <w:pPr>
        <w:spacing w:beforeLines="100" w:before="312" w:afterLines="100" w:after="312"/>
        <w:rPr>
          <w:rFonts w:ascii="宋体" w:hAnsi="宋体"/>
          <w:sz w:val="28"/>
          <w:szCs w:val="28"/>
        </w:rPr>
      </w:pPr>
    </w:p>
    <w:p w:rsidR="00703666" w:rsidRDefault="00703666">
      <w:pPr>
        <w:spacing w:beforeLines="100" w:before="312" w:afterLines="100" w:after="312"/>
        <w:ind w:firstLineChars="1400" w:firstLine="3920"/>
        <w:rPr>
          <w:rFonts w:ascii="宋体" w:hAnsi="宋体"/>
          <w:sz w:val="28"/>
          <w:szCs w:val="28"/>
        </w:rPr>
      </w:pPr>
    </w:p>
    <w:p w:rsidR="00703666" w:rsidRDefault="001923D1">
      <w:pPr>
        <w:spacing w:beforeLines="100" w:before="312" w:afterLines="100" w:after="312"/>
        <w:rPr>
          <w:rFonts w:ascii="宋体" w:hAnsi="宋体"/>
          <w:sz w:val="28"/>
          <w:szCs w:val="28"/>
        </w:rPr>
      </w:pPr>
      <w:r>
        <w:rPr>
          <w:rFonts w:ascii="宋体" w:hAnsi="宋体" w:hint="eastAsia"/>
          <w:sz w:val="28"/>
          <w:szCs w:val="28"/>
        </w:rPr>
        <w:t xml:space="preserve">招生单位负责人（签字）：　　　　　　　</w:t>
      </w:r>
    </w:p>
    <w:p w:rsidR="00703666" w:rsidRDefault="001923D1">
      <w:pPr>
        <w:spacing w:beforeLines="100" w:before="312" w:afterLines="100" w:after="312"/>
        <w:rPr>
          <w:rFonts w:ascii="宋体" w:hAnsi="宋体"/>
          <w:sz w:val="28"/>
          <w:szCs w:val="28"/>
        </w:rPr>
      </w:pPr>
      <w:r>
        <w:rPr>
          <w:rFonts w:ascii="宋体" w:hAnsi="宋体" w:hint="eastAsia"/>
          <w:sz w:val="28"/>
          <w:szCs w:val="28"/>
        </w:rPr>
        <w:t>招生单位（盖章）：</w:t>
      </w:r>
      <w:r>
        <w:rPr>
          <w:rFonts w:ascii="宋体" w:hAnsi="宋体" w:hint="eastAsia"/>
          <w:sz w:val="28"/>
          <w:szCs w:val="28"/>
        </w:rPr>
        <w:t xml:space="preserve">                        2018 </w:t>
      </w:r>
      <w:r>
        <w:rPr>
          <w:rFonts w:ascii="宋体" w:hAnsi="宋体" w:hint="eastAsia"/>
          <w:sz w:val="28"/>
          <w:szCs w:val="28"/>
        </w:rPr>
        <w:t>年　　月　　日</w:t>
      </w:r>
    </w:p>
    <w:p w:rsidR="00703666" w:rsidRDefault="00703666"/>
    <w:p w:rsidR="00703666" w:rsidRDefault="00703666"/>
    <w:p w:rsidR="00703666" w:rsidRDefault="00703666"/>
    <w:p w:rsidR="00703666" w:rsidRDefault="001923D1">
      <w:pPr>
        <w:spacing w:afterLines="50" w:after="156" w:line="400" w:lineRule="exact"/>
        <w:jc w:val="center"/>
        <w:rPr>
          <w:rFonts w:ascii="宋体" w:hAnsi="宋体"/>
          <w:b/>
          <w:sz w:val="36"/>
          <w:szCs w:val="36"/>
        </w:rPr>
      </w:pPr>
      <w:r>
        <w:rPr>
          <w:rFonts w:ascii="宋体" w:hAnsi="宋体" w:hint="eastAsia"/>
          <w:b/>
          <w:sz w:val="36"/>
          <w:szCs w:val="36"/>
        </w:rPr>
        <w:t>海南师范大学</w:t>
      </w:r>
      <w:r>
        <w:rPr>
          <w:rFonts w:ascii="宋体" w:hAnsi="宋体" w:hint="eastAsia"/>
          <w:b/>
          <w:sz w:val="36"/>
          <w:szCs w:val="36"/>
        </w:rPr>
        <w:t>2019</w:t>
      </w:r>
      <w:r>
        <w:rPr>
          <w:rFonts w:ascii="宋体" w:hAnsi="宋体" w:hint="eastAsia"/>
          <w:b/>
          <w:sz w:val="36"/>
          <w:szCs w:val="36"/>
        </w:rPr>
        <w:t>年硕士研究生招生考试</w:t>
      </w:r>
    </w:p>
    <w:p w:rsidR="00703666" w:rsidRDefault="001923D1">
      <w:pPr>
        <w:spacing w:afterLines="50" w:after="156" w:line="400" w:lineRule="exact"/>
        <w:jc w:val="center"/>
        <w:rPr>
          <w:rFonts w:ascii="宋体" w:hAnsi="宋体"/>
          <w:sz w:val="36"/>
          <w:szCs w:val="36"/>
        </w:rPr>
      </w:pPr>
      <w:r>
        <w:rPr>
          <w:rFonts w:ascii="宋体" w:hAnsi="宋体" w:hint="eastAsia"/>
          <w:b/>
          <w:sz w:val="36"/>
          <w:szCs w:val="36"/>
        </w:rPr>
        <w:t>(</w:t>
      </w:r>
      <w:r>
        <w:rPr>
          <w:rFonts w:ascii="宋体" w:hAnsi="宋体" w:hint="eastAsia"/>
          <w:b/>
          <w:sz w:val="36"/>
          <w:szCs w:val="36"/>
        </w:rPr>
        <w:t>初试</w:t>
      </w:r>
      <w:r>
        <w:rPr>
          <w:rFonts w:ascii="宋体" w:hAnsi="宋体" w:hint="eastAsia"/>
          <w:b/>
          <w:sz w:val="36"/>
          <w:szCs w:val="36"/>
        </w:rPr>
        <w:t>)</w:t>
      </w:r>
      <w:r>
        <w:rPr>
          <w:rFonts w:ascii="宋体" w:hAnsi="宋体" w:hint="eastAsia"/>
          <w:b/>
          <w:sz w:val="36"/>
          <w:szCs w:val="36"/>
        </w:rPr>
        <w:t>考试大纲</w:t>
      </w:r>
      <w:r>
        <w:rPr>
          <w:rFonts w:ascii="宋体" w:hAnsi="宋体" w:hint="eastAsia"/>
          <w:b/>
          <w:sz w:val="36"/>
          <w:szCs w:val="36"/>
        </w:rPr>
        <w:t xml:space="preserve"> </w:t>
      </w:r>
    </w:p>
    <w:p w:rsidR="00703666" w:rsidRDefault="00703666">
      <w:pPr>
        <w:spacing w:beforeLines="100" w:before="312" w:afterLines="10" w:after="31" w:line="288" w:lineRule="auto"/>
        <w:rPr>
          <w:rFonts w:ascii="宋体" w:hAnsi="宋体"/>
          <w:b/>
          <w:szCs w:val="21"/>
        </w:rPr>
      </w:pP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科目名称：</w:t>
      </w:r>
      <w:r>
        <w:rPr>
          <w:rFonts w:ascii="宋体" w:hAnsi="宋体" w:hint="eastAsia"/>
          <w:b/>
          <w:sz w:val="24"/>
          <w:u w:val="single"/>
        </w:rPr>
        <w:t xml:space="preserve">  </w:t>
      </w:r>
      <w:r>
        <w:rPr>
          <w:rFonts w:ascii="宋体" w:hAnsi="宋体" w:hint="eastAsia"/>
          <w:b/>
          <w:sz w:val="24"/>
          <w:u w:val="single"/>
        </w:rPr>
        <w:t>无机化学</w:t>
      </w:r>
      <w:r>
        <w:rPr>
          <w:rFonts w:ascii="宋体" w:hAnsi="宋体" w:hint="eastAsia"/>
          <w:b/>
          <w:sz w:val="24"/>
          <w:u w:val="single"/>
        </w:rPr>
        <w:t xml:space="preserve">           </w:t>
      </w: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适用专业：</w:t>
      </w:r>
      <w:r>
        <w:rPr>
          <w:rFonts w:ascii="宋体" w:hAnsi="宋体" w:hint="eastAsia"/>
          <w:b/>
          <w:sz w:val="24"/>
          <w:u w:val="single"/>
        </w:rPr>
        <w:t xml:space="preserve">  </w:t>
      </w:r>
      <w:r>
        <w:rPr>
          <w:rFonts w:ascii="宋体" w:hAnsi="宋体" w:hint="eastAsia"/>
          <w:b/>
          <w:sz w:val="24"/>
          <w:u w:val="single"/>
        </w:rPr>
        <w:t>学科教学（化学）</w:t>
      </w:r>
      <w:r>
        <w:rPr>
          <w:rFonts w:ascii="宋体" w:hAnsi="宋体" w:hint="eastAsia"/>
          <w:b/>
          <w:sz w:val="24"/>
          <w:u w:val="single"/>
        </w:rPr>
        <w:t xml:space="preserve">   </w:t>
      </w:r>
    </w:p>
    <w:p w:rsidR="00703666" w:rsidRDefault="001923D1">
      <w:pPr>
        <w:spacing w:beforeLines="100" w:before="312" w:afterLines="10" w:after="31" w:line="288" w:lineRule="auto"/>
        <w:ind w:firstLineChars="195" w:firstLine="470"/>
        <w:rPr>
          <w:rFonts w:ascii="宋体" w:hAnsi="宋体"/>
          <w:b/>
          <w:sz w:val="24"/>
        </w:rPr>
      </w:pPr>
      <w:r>
        <w:rPr>
          <w:rFonts w:ascii="宋体" w:hAnsi="宋体" w:hint="eastAsia"/>
          <w:b/>
          <w:sz w:val="24"/>
        </w:rPr>
        <w:t>一、考试形式与试卷结构</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（一）试卷分数</w:t>
      </w:r>
      <w:r>
        <w:rPr>
          <w:rFonts w:ascii="宋体" w:hAnsi="宋体" w:hint="eastAsia"/>
          <w:b/>
          <w:sz w:val="24"/>
        </w:rPr>
        <w:t xml:space="preserve"> </w:t>
      </w:r>
      <w:r>
        <w:rPr>
          <w:rFonts w:ascii="宋体" w:hAnsi="宋体" w:hint="eastAsia"/>
          <w:b/>
          <w:sz w:val="24"/>
        </w:rPr>
        <w:t>及考试时间</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本试卷满分为</w:t>
      </w:r>
      <w:r>
        <w:rPr>
          <w:rFonts w:ascii="宋体" w:hAnsi="宋体" w:hint="eastAsia"/>
          <w:sz w:val="24"/>
        </w:rPr>
        <w:t>150</w:t>
      </w:r>
      <w:r>
        <w:rPr>
          <w:rFonts w:ascii="宋体" w:hAnsi="宋体" w:hint="eastAsia"/>
          <w:sz w:val="24"/>
        </w:rPr>
        <w:t>分，考试时间为</w:t>
      </w:r>
      <w:r>
        <w:rPr>
          <w:rFonts w:ascii="宋体" w:hAnsi="宋体" w:hint="eastAsia"/>
          <w:sz w:val="24"/>
        </w:rPr>
        <w:t>180</w:t>
      </w:r>
      <w:r>
        <w:rPr>
          <w:rFonts w:ascii="宋体" w:hAnsi="宋体" w:hint="eastAsia"/>
          <w:sz w:val="24"/>
        </w:rPr>
        <w:t>分钟。</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（二）考试形式</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考试形式为闭卷、笔试。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试卷由试题和答题纸组成；答案必须写在答题纸（由考点提供）相应的位置上。</w:t>
      </w:r>
    </w:p>
    <w:p w:rsidR="00703666" w:rsidRDefault="001923D1">
      <w:pPr>
        <w:pStyle w:val="a4"/>
        <w:numPr>
          <w:ilvl w:val="0"/>
          <w:numId w:val="1"/>
        </w:numPr>
        <w:spacing w:beforeLines="10" w:before="31" w:afterLines="10" w:after="31" w:line="288" w:lineRule="auto"/>
        <w:ind w:firstLine="482"/>
        <w:rPr>
          <w:rFonts w:ascii="宋体" w:hAnsi="宋体"/>
          <w:b/>
          <w:sz w:val="24"/>
        </w:rPr>
      </w:pPr>
      <w:r>
        <w:rPr>
          <w:rFonts w:ascii="宋体" w:hAnsi="宋体" w:hint="eastAsia"/>
          <w:b/>
          <w:sz w:val="24"/>
        </w:rPr>
        <w:t>试卷内容结构（考试的内容比例）</w:t>
      </w:r>
    </w:p>
    <w:p w:rsidR="00703666" w:rsidRDefault="001923D1">
      <w:pPr>
        <w:spacing w:line="360" w:lineRule="auto"/>
        <w:ind w:leftChars="342" w:left="838" w:hangingChars="50" w:hanging="120"/>
        <w:rPr>
          <w:sz w:val="24"/>
        </w:rPr>
      </w:pPr>
      <w:r>
        <w:rPr>
          <w:rFonts w:hint="eastAsia"/>
          <w:sz w:val="24"/>
        </w:rPr>
        <w:t>基础知识</w:t>
      </w:r>
      <w:r>
        <w:rPr>
          <w:rFonts w:hint="eastAsia"/>
          <w:sz w:val="24"/>
        </w:rPr>
        <w:t xml:space="preserve">  </w:t>
      </w:r>
      <w:r>
        <w:rPr>
          <w:rFonts w:hint="eastAsia"/>
          <w:sz w:val="24"/>
        </w:rPr>
        <w:t>占</w:t>
      </w:r>
      <w:r>
        <w:rPr>
          <w:rFonts w:hint="eastAsia"/>
          <w:sz w:val="24"/>
        </w:rPr>
        <w:t>80%</w:t>
      </w:r>
    </w:p>
    <w:p w:rsidR="00703666" w:rsidRDefault="001923D1">
      <w:pPr>
        <w:spacing w:line="360" w:lineRule="auto"/>
        <w:ind w:leftChars="342" w:left="838" w:hangingChars="50" w:hanging="120"/>
        <w:rPr>
          <w:sz w:val="24"/>
        </w:rPr>
      </w:pPr>
      <w:r>
        <w:rPr>
          <w:rFonts w:hint="eastAsia"/>
          <w:sz w:val="24"/>
        </w:rPr>
        <w:t>应用部分</w:t>
      </w:r>
      <w:r>
        <w:rPr>
          <w:rFonts w:hint="eastAsia"/>
          <w:sz w:val="24"/>
        </w:rPr>
        <w:t xml:space="preserve">  </w:t>
      </w:r>
      <w:r>
        <w:rPr>
          <w:rFonts w:hint="eastAsia"/>
          <w:sz w:val="24"/>
        </w:rPr>
        <w:t>占</w:t>
      </w:r>
      <w:r>
        <w:rPr>
          <w:rFonts w:hint="eastAsia"/>
          <w:sz w:val="24"/>
        </w:rPr>
        <w:t>10%</w:t>
      </w:r>
    </w:p>
    <w:p w:rsidR="00703666" w:rsidRDefault="001923D1">
      <w:pPr>
        <w:spacing w:line="360" w:lineRule="auto"/>
        <w:ind w:firstLineChars="300" w:firstLine="720"/>
        <w:rPr>
          <w:rFonts w:ascii="宋体" w:hAnsi="宋体"/>
          <w:b/>
          <w:sz w:val="24"/>
        </w:rPr>
      </w:pPr>
      <w:r>
        <w:rPr>
          <w:rFonts w:hint="eastAsia"/>
          <w:sz w:val="24"/>
        </w:rPr>
        <w:t>综合部分</w:t>
      </w:r>
      <w:r>
        <w:rPr>
          <w:rFonts w:hint="eastAsia"/>
          <w:sz w:val="24"/>
        </w:rPr>
        <w:t xml:space="preserve">  </w:t>
      </w:r>
      <w:r>
        <w:rPr>
          <w:rFonts w:hint="eastAsia"/>
          <w:sz w:val="24"/>
        </w:rPr>
        <w:t>占</w:t>
      </w:r>
      <w:r>
        <w:rPr>
          <w:rFonts w:hint="eastAsia"/>
          <w:sz w:val="24"/>
        </w:rPr>
        <w:t>10%</w:t>
      </w:r>
      <w:r>
        <w:rPr>
          <w:rFonts w:hint="eastAsia"/>
          <w:sz w:val="24"/>
        </w:rPr>
        <w:br/>
      </w:r>
      <w:r>
        <w:rPr>
          <w:rFonts w:ascii="宋体" w:hAnsi="宋体" w:hint="eastAsia"/>
          <w:b/>
          <w:sz w:val="24"/>
        </w:rPr>
        <w:t>（四）试卷题型结构</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选择题：约</w:t>
      </w:r>
      <w:r>
        <w:rPr>
          <w:rFonts w:ascii="宋体" w:hAnsi="宋体" w:hint="eastAsia"/>
          <w:sz w:val="24"/>
        </w:rPr>
        <w:t>20</w:t>
      </w:r>
      <w:r>
        <w:rPr>
          <w:rFonts w:ascii="宋体" w:hAnsi="宋体" w:hint="eastAsia"/>
          <w:sz w:val="24"/>
        </w:rPr>
        <w:t>题，共</w:t>
      </w:r>
      <w:r>
        <w:rPr>
          <w:rFonts w:ascii="宋体" w:hAnsi="宋体" w:hint="eastAsia"/>
          <w:sz w:val="24"/>
        </w:rPr>
        <w:t>40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判断题：约</w:t>
      </w:r>
      <w:r>
        <w:rPr>
          <w:rFonts w:ascii="宋体" w:hAnsi="宋体" w:hint="eastAsia"/>
          <w:sz w:val="24"/>
        </w:rPr>
        <w:t>10</w:t>
      </w:r>
      <w:r>
        <w:rPr>
          <w:rFonts w:ascii="宋体" w:hAnsi="宋体" w:hint="eastAsia"/>
          <w:sz w:val="24"/>
        </w:rPr>
        <w:t>题，共</w:t>
      </w:r>
      <w:r>
        <w:rPr>
          <w:rFonts w:ascii="宋体" w:hAnsi="宋体" w:hint="eastAsia"/>
          <w:sz w:val="24"/>
        </w:rPr>
        <w:t>10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填空题：约</w:t>
      </w:r>
      <w:r>
        <w:rPr>
          <w:rFonts w:ascii="宋体" w:hAnsi="宋体" w:hint="eastAsia"/>
          <w:sz w:val="24"/>
        </w:rPr>
        <w:t>10</w:t>
      </w:r>
      <w:r>
        <w:rPr>
          <w:rFonts w:ascii="宋体" w:hAnsi="宋体" w:hint="eastAsia"/>
          <w:sz w:val="24"/>
        </w:rPr>
        <w:t>题，共</w:t>
      </w:r>
      <w:r>
        <w:rPr>
          <w:rFonts w:ascii="宋体" w:hAnsi="宋体" w:hint="eastAsia"/>
          <w:sz w:val="24"/>
        </w:rPr>
        <w:t>20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简答题：约</w:t>
      </w:r>
      <w:r>
        <w:rPr>
          <w:rFonts w:ascii="宋体" w:hAnsi="宋体" w:hint="eastAsia"/>
          <w:sz w:val="24"/>
        </w:rPr>
        <w:t>5</w:t>
      </w:r>
      <w:r>
        <w:rPr>
          <w:rFonts w:ascii="宋体" w:hAnsi="宋体" w:hint="eastAsia"/>
          <w:sz w:val="24"/>
        </w:rPr>
        <w:t>题，共</w:t>
      </w:r>
      <w:r>
        <w:rPr>
          <w:rFonts w:ascii="宋体" w:hAnsi="宋体" w:hint="eastAsia"/>
          <w:sz w:val="24"/>
        </w:rPr>
        <w:t>50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计算与分析题：约</w:t>
      </w:r>
      <w:r>
        <w:rPr>
          <w:rFonts w:ascii="宋体" w:hAnsi="宋体" w:hint="eastAsia"/>
          <w:sz w:val="24"/>
        </w:rPr>
        <w:t>3</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二、考查目标</w:t>
      </w:r>
      <w:r>
        <w:rPr>
          <w:rFonts w:ascii="宋体" w:hAnsi="宋体" w:hint="eastAsia"/>
          <w:b/>
          <w:sz w:val="24"/>
        </w:rPr>
        <w:t xml:space="preserve"> </w:t>
      </w:r>
    </w:p>
    <w:p w:rsidR="00703666" w:rsidRDefault="001923D1">
      <w:pPr>
        <w:pStyle w:val="a4"/>
        <w:spacing w:beforeLines="10" w:before="31" w:afterLines="10" w:after="31" w:line="288" w:lineRule="auto"/>
        <w:ind w:firstLine="480"/>
        <w:rPr>
          <w:rFonts w:ascii="宋体" w:hAnsi="宋体" w:cs="宋体"/>
          <w:kern w:val="0"/>
          <w:sz w:val="24"/>
        </w:rPr>
      </w:pPr>
      <w:r>
        <w:rPr>
          <w:rFonts w:ascii="宋体" w:hAnsi="宋体" w:cs="宋体" w:hint="eastAsia"/>
          <w:kern w:val="0"/>
          <w:sz w:val="24"/>
        </w:rPr>
        <w:t>全日制攻读硕士学位研究生入学考试无机化学科目考试内容包括无机化学基础课程，要求考生系统掌握此此门学科的基本知识、理论和方法，并能运用所学知识解决现实中的化学生活、生产、技术等相关问题。</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三、考查范围</w:t>
      </w:r>
    </w:p>
    <w:p w:rsidR="00703666" w:rsidRDefault="001923D1">
      <w:pPr>
        <w:spacing w:line="288" w:lineRule="auto"/>
        <w:ind w:firstLineChars="250" w:firstLine="600"/>
        <w:rPr>
          <w:sz w:val="24"/>
          <w:szCs w:val="32"/>
        </w:rPr>
      </w:pPr>
      <w:r>
        <w:rPr>
          <w:rFonts w:hint="eastAsia"/>
          <w:sz w:val="24"/>
          <w:szCs w:val="32"/>
        </w:rPr>
        <w:lastRenderedPageBreak/>
        <w:t>内容（一）：原子结构、分子结构与化学键理论</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）认识原子结构，理解电子云、原子轨道和原子轨道能级等概念；</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）认识</w:t>
      </w:r>
      <w:r>
        <w:rPr>
          <w:rFonts w:hint="eastAsia"/>
          <w:sz w:val="24"/>
          <w:szCs w:val="32"/>
        </w:rPr>
        <w:t>s</w:t>
      </w:r>
      <w:r>
        <w:rPr>
          <w:rFonts w:hint="eastAsia"/>
          <w:sz w:val="24"/>
          <w:szCs w:val="32"/>
        </w:rPr>
        <w:t>、</w:t>
      </w:r>
      <w:r>
        <w:rPr>
          <w:rFonts w:hint="eastAsia"/>
          <w:sz w:val="24"/>
          <w:szCs w:val="32"/>
        </w:rPr>
        <w:t>p</w:t>
      </w:r>
      <w:r>
        <w:rPr>
          <w:rFonts w:hint="eastAsia"/>
          <w:sz w:val="24"/>
          <w:szCs w:val="32"/>
        </w:rPr>
        <w:t>、</w:t>
      </w:r>
      <w:r>
        <w:rPr>
          <w:rFonts w:hint="eastAsia"/>
          <w:sz w:val="24"/>
          <w:szCs w:val="32"/>
        </w:rPr>
        <w:t>d</w:t>
      </w:r>
      <w:r>
        <w:rPr>
          <w:rFonts w:hint="eastAsia"/>
          <w:sz w:val="24"/>
          <w:szCs w:val="32"/>
        </w:rPr>
        <w:t>原子轨道形状，并能大概画出它们的形状；</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）了解基态原子电子排布的三大规则，能写出常见元素原子的基态电子排布；</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4</w:t>
      </w:r>
      <w:r>
        <w:rPr>
          <w:rFonts w:hint="eastAsia"/>
          <w:sz w:val="24"/>
          <w:szCs w:val="32"/>
        </w:rPr>
        <w:t>）理解电离能、亲合能和电负性的概念并初步掌握它们的应用；</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5</w:t>
      </w:r>
      <w:r>
        <w:rPr>
          <w:rFonts w:hint="eastAsia"/>
          <w:sz w:val="24"/>
          <w:szCs w:val="32"/>
        </w:rPr>
        <w:t>）理</w:t>
      </w:r>
      <w:r>
        <w:rPr>
          <w:rFonts w:hint="eastAsia"/>
          <w:sz w:val="24"/>
          <w:szCs w:val="32"/>
        </w:rPr>
        <w:t>解化学键的定义、三种典型化学键共价键、离子键和金属键的概念；能判断一些常见分子的化学键型；</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6</w:t>
      </w:r>
      <w:r>
        <w:rPr>
          <w:rFonts w:hint="eastAsia"/>
          <w:sz w:val="24"/>
          <w:szCs w:val="32"/>
        </w:rPr>
        <w:t>）掌握杂化轨道理论和价电子对互斥理论在判断分子几何结构上的应用；</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7</w:t>
      </w:r>
      <w:r>
        <w:rPr>
          <w:rFonts w:hint="eastAsia"/>
          <w:sz w:val="24"/>
          <w:szCs w:val="32"/>
        </w:rPr>
        <w:t>）理解价键理论与分子轨道理论并能比较它们的异同点；</w:t>
      </w:r>
    </w:p>
    <w:p w:rsidR="00703666" w:rsidRDefault="001923D1">
      <w:pPr>
        <w:spacing w:line="288" w:lineRule="auto"/>
        <w:ind w:firstLineChars="250" w:firstLine="600"/>
        <w:rPr>
          <w:sz w:val="24"/>
          <w:szCs w:val="32"/>
        </w:rPr>
      </w:pPr>
      <w:r>
        <w:rPr>
          <w:rFonts w:hint="eastAsia"/>
          <w:sz w:val="24"/>
          <w:szCs w:val="32"/>
        </w:rPr>
        <w:t>内容（二）：化学反应基本原理</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）理解化学反应中的计量如相对原子质量、相对分子质量、物质的量、摩尔体积、物质量浓度等概念；</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）理解化学反应方程的质量、能量变化关系并能掌握相关计算；</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）理解反应热和反应焓变等概念，初步掌握有关反应热、反应焓变的计算；</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4</w:t>
      </w:r>
      <w:r>
        <w:rPr>
          <w:rFonts w:hint="eastAsia"/>
          <w:sz w:val="24"/>
          <w:szCs w:val="32"/>
        </w:rPr>
        <w:t>）理解化学反应速率、反应限度和反应平衡常数等概念；掌握关于化学平衡常数的计算；</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5</w:t>
      </w:r>
      <w:r>
        <w:rPr>
          <w:rFonts w:hint="eastAsia"/>
          <w:sz w:val="24"/>
          <w:szCs w:val="32"/>
        </w:rPr>
        <w:t>）理解勒夏</w:t>
      </w:r>
      <w:proofErr w:type="gramStart"/>
      <w:r>
        <w:rPr>
          <w:rFonts w:hint="eastAsia"/>
          <w:sz w:val="24"/>
          <w:szCs w:val="32"/>
        </w:rPr>
        <w:t>特列</w:t>
      </w:r>
      <w:proofErr w:type="gramEnd"/>
      <w:r>
        <w:rPr>
          <w:rFonts w:hint="eastAsia"/>
          <w:sz w:val="24"/>
          <w:szCs w:val="32"/>
        </w:rPr>
        <w:t>平衡移动原理，并能应用它去判断化学反应的移动方向；</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6</w:t>
      </w:r>
      <w:r>
        <w:rPr>
          <w:rFonts w:hint="eastAsia"/>
          <w:sz w:val="24"/>
          <w:szCs w:val="32"/>
        </w:rPr>
        <w:t>）理解氧化还原反应原理并掌握氧化还原反应的配平；</w:t>
      </w:r>
    </w:p>
    <w:p w:rsidR="00703666" w:rsidRDefault="001923D1">
      <w:pPr>
        <w:spacing w:line="288" w:lineRule="auto"/>
        <w:ind w:firstLineChars="250" w:firstLine="600"/>
        <w:rPr>
          <w:sz w:val="24"/>
          <w:szCs w:val="32"/>
        </w:rPr>
      </w:pPr>
      <w:r>
        <w:rPr>
          <w:rFonts w:hint="eastAsia"/>
          <w:sz w:val="24"/>
          <w:szCs w:val="32"/>
        </w:rPr>
        <w:t>内容（三）：元素周期表及其周期律</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）认识元素周期表、理解原子序数、核电荷数、价层电子排布、主族、副族、零族等概念；</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）熟记所有主族元素和常见过渡金属、稀有元素的符号及其价层电子排布；</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）理解同主族和同周期元素物理和化学性质的递变规律并能掌握相关应用；</w:t>
      </w:r>
      <w:r>
        <w:rPr>
          <w:rFonts w:hint="eastAsia"/>
          <w:sz w:val="24"/>
          <w:szCs w:val="32"/>
        </w:rPr>
        <w:t xml:space="preserve"> </w:t>
      </w:r>
    </w:p>
    <w:p w:rsidR="00703666" w:rsidRDefault="001923D1">
      <w:pPr>
        <w:spacing w:line="288" w:lineRule="auto"/>
        <w:ind w:firstLineChars="250" w:firstLine="600"/>
        <w:rPr>
          <w:sz w:val="24"/>
          <w:szCs w:val="32"/>
        </w:rPr>
      </w:pPr>
      <w:r>
        <w:rPr>
          <w:rFonts w:hint="eastAsia"/>
          <w:sz w:val="24"/>
          <w:szCs w:val="32"/>
        </w:rPr>
        <w:t>内容（四）：配合物的结构和性质</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w:t>
      </w:r>
      <w:r>
        <w:rPr>
          <w:rFonts w:hint="eastAsia"/>
          <w:sz w:val="24"/>
          <w:szCs w:val="32"/>
        </w:rPr>
        <w:t>了解配合物的组成、化学式和配合物等基本概念；</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）了解配合物的价键理论和晶体场理论并能用这些理论去解释配合物的物理化学性质或几何结构；</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）理解配位平衡概念，逐级平衡原理、配位平衡常数和定义及相关计算；</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4</w:t>
      </w:r>
      <w:r>
        <w:rPr>
          <w:rFonts w:hint="eastAsia"/>
          <w:sz w:val="24"/>
          <w:szCs w:val="32"/>
        </w:rPr>
        <w:t>）初步了解配位化学在生活生产中应用；</w:t>
      </w:r>
    </w:p>
    <w:p w:rsidR="00703666" w:rsidRDefault="001923D1">
      <w:pPr>
        <w:spacing w:line="288" w:lineRule="auto"/>
        <w:ind w:firstLineChars="250" w:firstLine="600"/>
        <w:rPr>
          <w:sz w:val="24"/>
          <w:szCs w:val="32"/>
        </w:rPr>
      </w:pPr>
      <w:r>
        <w:rPr>
          <w:rFonts w:hint="eastAsia"/>
          <w:sz w:val="24"/>
          <w:szCs w:val="32"/>
        </w:rPr>
        <w:t>内容（五）：非金属元素及其化合物</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）全面了解常见卤素、氧族、氮族、碳族和</w:t>
      </w:r>
      <w:proofErr w:type="gramStart"/>
      <w:r>
        <w:rPr>
          <w:rFonts w:hint="eastAsia"/>
          <w:sz w:val="24"/>
          <w:szCs w:val="32"/>
        </w:rPr>
        <w:t>硼元素</w:t>
      </w:r>
      <w:proofErr w:type="gramEnd"/>
      <w:r>
        <w:rPr>
          <w:rFonts w:hint="eastAsia"/>
          <w:sz w:val="24"/>
          <w:szCs w:val="32"/>
        </w:rPr>
        <w:t>的单质以及化合物的物理化学性质及其一些重要的相关反应；</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）了解常见非金属单质和化合物在生活生产中的应用；</w:t>
      </w:r>
    </w:p>
    <w:p w:rsidR="00703666" w:rsidRDefault="001923D1">
      <w:pPr>
        <w:spacing w:line="288" w:lineRule="auto"/>
        <w:ind w:firstLineChars="250" w:firstLine="600"/>
        <w:rPr>
          <w:sz w:val="24"/>
          <w:szCs w:val="32"/>
        </w:rPr>
      </w:pPr>
      <w:r>
        <w:rPr>
          <w:rFonts w:hint="eastAsia"/>
          <w:sz w:val="24"/>
          <w:szCs w:val="32"/>
        </w:rPr>
        <w:lastRenderedPageBreak/>
        <w:t>内容（六）：非过渡金属元素及其化合物</w:t>
      </w:r>
    </w:p>
    <w:p w:rsidR="00703666" w:rsidRDefault="001923D1">
      <w:pPr>
        <w:spacing w:line="288" w:lineRule="auto"/>
        <w:ind w:leftChars="250" w:left="1701" w:hangingChars="490" w:hanging="1176"/>
        <w:rPr>
          <w:sz w:val="24"/>
          <w:szCs w:val="32"/>
        </w:rPr>
      </w:pPr>
      <w:r>
        <w:rPr>
          <w:rFonts w:hint="eastAsia"/>
          <w:sz w:val="24"/>
          <w:szCs w:val="32"/>
        </w:rPr>
        <w:t>（</w:t>
      </w:r>
      <w:r>
        <w:rPr>
          <w:rFonts w:hint="eastAsia"/>
          <w:sz w:val="24"/>
          <w:szCs w:val="32"/>
        </w:rPr>
        <w:t>1</w:t>
      </w:r>
      <w:r>
        <w:rPr>
          <w:rFonts w:hint="eastAsia"/>
          <w:sz w:val="24"/>
          <w:szCs w:val="32"/>
        </w:rPr>
        <w:t>）全面了解常见碱金属、碱土金</w:t>
      </w:r>
      <w:r>
        <w:rPr>
          <w:rFonts w:hint="eastAsia"/>
          <w:sz w:val="24"/>
          <w:szCs w:val="32"/>
        </w:rPr>
        <w:t>属和铝族金属元素的单质以及化合物的物理化学性质及其一些重要的相关反应；</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）了解常见非过渡金属单质和化合物在生活生产中的应用；</w:t>
      </w:r>
    </w:p>
    <w:p w:rsidR="00703666" w:rsidRDefault="001923D1">
      <w:pPr>
        <w:spacing w:line="288" w:lineRule="auto"/>
        <w:ind w:firstLineChars="250" w:firstLine="600"/>
        <w:rPr>
          <w:sz w:val="24"/>
          <w:szCs w:val="32"/>
        </w:rPr>
      </w:pPr>
      <w:r>
        <w:rPr>
          <w:rFonts w:hint="eastAsia"/>
          <w:sz w:val="24"/>
          <w:szCs w:val="32"/>
        </w:rPr>
        <w:t>内容（七）：过渡金属元素及其化合物</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）全面了解常见铬、钒、钛、锰、铁、铜、</w:t>
      </w:r>
      <w:proofErr w:type="gramStart"/>
      <w:r>
        <w:rPr>
          <w:rFonts w:hint="eastAsia"/>
          <w:sz w:val="24"/>
          <w:szCs w:val="32"/>
        </w:rPr>
        <w:t>锌族金属元素</w:t>
      </w:r>
      <w:proofErr w:type="gramEnd"/>
      <w:r>
        <w:rPr>
          <w:rFonts w:hint="eastAsia"/>
          <w:sz w:val="24"/>
          <w:szCs w:val="32"/>
        </w:rPr>
        <w:t>单质以及化合物的物理化学性质及其一些重要的相关反应；</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）了解常见过渡金属单质和化合物在生活生产中的应用；</w:t>
      </w:r>
    </w:p>
    <w:p w:rsidR="00703666" w:rsidRDefault="001923D1">
      <w:pPr>
        <w:spacing w:line="288" w:lineRule="auto"/>
        <w:ind w:firstLineChars="250" w:firstLine="600"/>
        <w:rPr>
          <w:sz w:val="24"/>
          <w:szCs w:val="32"/>
        </w:rPr>
      </w:pPr>
      <w:r>
        <w:rPr>
          <w:rFonts w:hint="eastAsia"/>
          <w:sz w:val="24"/>
          <w:szCs w:val="32"/>
        </w:rPr>
        <w:t>主题（八）：溶液化学</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1</w:t>
      </w:r>
      <w:r>
        <w:rPr>
          <w:rFonts w:hint="eastAsia"/>
          <w:sz w:val="24"/>
          <w:szCs w:val="32"/>
        </w:rPr>
        <w:t>）理解溶液的定义、溶解度、浓度等概念；</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2</w:t>
      </w:r>
      <w:r>
        <w:rPr>
          <w:rFonts w:hint="eastAsia"/>
          <w:sz w:val="24"/>
          <w:szCs w:val="32"/>
        </w:rPr>
        <w:t>）理解溶液中离子反应原理，掌握离子反应方程式的书写和配平；</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3</w:t>
      </w:r>
      <w:r>
        <w:rPr>
          <w:rFonts w:hint="eastAsia"/>
          <w:sz w:val="24"/>
          <w:szCs w:val="32"/>
        </w:rPr>
        <w:t>）理解电解质、电解质溶液、电离平衡、电离平衡常数等概念及掌握相关计算；</w:t>
      </w:r>
    </w:p>
    <w:p w:rsidR="00703666" w:rsidRDefault="001923D1">
      <w:pPr>
        <w:spacing w:line="288" w:lineRule="auto"/>
        <w:ind w:firstLineChars="200" w:firstLine="480"/>
        <w:rPr>
          <w:sz w:val="24"/>
          <w:szCs w:val="32"/>
        </w:rPr>
      </w:pPr>
      <w:r>
        <w:rPr>
          <w:rFonts w:hint="eastAsia"/>
          <w:sz w:val="24"/>
          <w:szCs w:val="32"/>
        </w:rPr>
        <w:t>（</w:t>
      </w:r>
      <w:r>
        <w:rPr>
          <w:rFonts w:hint="eastAsia"/>
          <w:sz w:val="24"/>
          <w:szCs w:val="32"/>
        </w:rPr>
        <w:t>4</w:t>
      </w:r>
      <w:r>
        <w:rPr>
          <w:rFonts w:hint="eastAsia"/>
          <w:sz w:val="24"/>
          <w:szCs w:val="32"/>
        </w:rPr>
        <w:t>）理解难溶电解质溶解平衡原理、溶度积概念及相关计算；</w:t>
      </w:r>
    </w:p>
    <w:p w:rsidR="00703666" w:rsidRDefault="00703666">
      <w:pPr>
        <w:spacing w:line="288" w:lineRule="auto"/>
        <w:ind w:firstLineChars="200" w:firstLine="480"/>
        <w:rPr>
          <w:sz w:val="24"/>
          <w:szCs w:val="32"/>
        </w:rPr>
      </w:pPr>
    </w:p>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1923D1">
      <w:pPr>
        <w:spacing w:afterLines="50" w:after="156" w:line="400" w:lineRule="exact"/>
        <w:jc w:val="center"/>
        <w:rPr>
          <w:rFonts w:ascii="宋体" w:hAnsi="宋体"/>
          <w:b/>
          <w:sz w:val="36"/>
          <w:szCs w:val="36"/>
        </w:rPr>
      </w:pPr>
      <w:r>
        <w:rPr>
          <w:rFonts w:ascii="宋体" w:hAnsi="宋体" w:hint="eastAsia"/>
          <w:b/>
          <w:sz w:val="36"/>
          <w:szCs w:val="36"/>
        </w:rPr>
        <w:t>海南师范大学</w:t>
      </w:r>
      <w:r>
        <w:rPr>
          <w:rFonts w:ascii="宋体" w:hAnsi="宋体" w:hint="eastAsia"/>
          <w:b/>
          <w:sz w:val="36"/>
          <w:szCs w:val="36"/>
        </w:rPr>
        <w:t>2019</w:t>
      </w:r>
      <w:r>
        <w:rPr>
          <w:rFonts w:ascii="宋体" w:hAnsi="宋体" w:hint="eastAsia"/>
          <w:b/>
          <w:sz w:val="36"/>
          <w:szCs w:val="36"/>
        </w:rPr>
        <w:t>年硕士研究生招生考试</w:t>
      </w:r>
    </w:p>
    <w:p w:rsidR="00703666" w:rsidRDefault="001923D1">
      <w:pPr>
        <w:spacing w:afterLines="50" w:after="156" w:line="400" w:lineRule="exact"/>
        <w:jc w:val="center"/>
        <w:rPr>
          <w:rFonts w:ascii="宋体" w:hAnsi="宋体"/>
          <w:sz w:val="36"/>
          <w:szCs w:val="36"/>
        </w:rPr>
      </w:pPr>
      <w:r>
        <w:rPr>
          <w:rFonts w:ascii="宋体" w:hAnsi="宋体" w:hint="eastAsia"/>
          <w:b/>
          <w:sz w:val="36"/>
          <w:szCs w:val="36"/>
        </w:rPr>
        <w:t>(</w:t>
      </w:r>
      <w:r>
        <w:rPr>
          <w:rFonts w:ascii="宋体" w:hAnsi="宋体" w:hint="eastAsia"/>
          <w:b/>
          <w:sz w:val="36"/>
          <w:szCs w:val="36"/>
        </w:rPr>
        <w:t>复试</w:t>
      </w:r>
      <w:r>
        <w:rPr>
          <w:rFonts w:ascii="宋体" w:hAnsi="宋体" w:hint="eastAsia"/>
          <w:b/>
          <w:sz w:val="36"/>
          <w:szCs w:val="36"/>
        </w:rPr>
        <w:t>)</w:t>
      </w:r>
      <w:r>
        <w:rPr>
          <w:rFonts w:ascii="宋体" w:hAnsi="宋体" w:hint="eastAsia"/>
          <w:b/>
          <w:sz w:val="36"/>
          <w:szCs w:val="36"/>
        </w:rPr>
        <w:t>考试大纲</w:t>
      </w:r>
      <w:r>
        <w:rPr>
          <w:rFonts w:ascii="宋体" w:hAnsi="宋体" w:hint="eastAsia"/>
          <w:b/>
          <w:sz w:val="36"/>
          <w:szCs w:val="36"/>
        </w:rPr>
        <w:t xml:space="preserve"> </w:t>
      </w:r>
    </w:p>
    <w:p w:rsidR="00703666" w:rsidRDefault="00703666">
      <w:pPr>
        <w:spacing w:beforeLines="100" w:before="312" w:afterLines="10" w:after="31" w:line="288" w:lineRule="auto"/>
        <w:rPr>
          <w:rFonts w:ascii="宋体" w:hAnsi="宋体"/>
          <w:b/>
          <w:szCs w:val="21"/>
        </w:rPr>
      </w:pP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科目名称：</w:t>
      </w:r>
      <w:r>
        <w:rPr>
          <w:rFonts w:ascii="宋体" w:hAnsi="宋体" w:hint="eastAsia"/>
          <w:b/>
          <w:sz w:val="24"/>
          <w:u w:val="single"/>
        </w:rPr>
        <w:t xml:space="preserve">  </w:t>
      </w:r>
      <w:r>
        <w:rPr>
          <w:rFonts w:ascii="宋体" w:hAnsi="宋体" w:hint="eastAsia"/>
          <w:b/>
          <w:sz w:val="24"/>
          <w:u w:val="single"/>
        </w:rPr>
        <w:t>化学教育综合</w:t>
      </w:r>
      <w:r>
        <w:rPr>
          <w:rFonts w:ascii="宋体" w:hAnsi="宋体" w:hint="eastAsia"/>
          <w:b/>
          <w:sz w:val="24"/>
          <w:u w:val="single"/>
        </w:rPr>
        <w:t xml:space="preserve">       </w:t>
      </w: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适用专业：</w:t>
      </w:r>
      <w:r>
        <w:rPr>
          <w:rFonts w:ascii="宋体" w:hAnsi="宋体" w:hint="eastAsia"/>
          <w:b/>
          <w:sz w:val="24"/>
          <w:u w:val="single"/>
        </w:rPr>
        <w:t xml:space="preserve">  </w:t>
      </w:r>
      <w:r>
        <w:rPr>
          <w:rFonts w:ascii="宋体" w:hAnsi="宋体" w:hint="eastAsia"/>
          <w:b/>
          <w:sz w:val="24"/>
          <w:u w:val="single"/>
        </w:rPr>
        <w:t>学科教学</w:t>
      </w:r>
      <w:r>
        <w:rPr>
          <w:rFonts w:ascii="宋体" w:hAnsi="宋体" w:hint="eastAsia"/>
          <w:b/>
          <w:sz w:val="24"/>
          <w:u w:val="single"/>
        </w:rPr>
        <w:t>(</w:t>
      </w:r>
      <w:r>
        <w:rPr>
          <w:rFonts w:ascii="宋体" w:hAnsi="宋体" w:hint="eastAsia"/>
          <w:b/>
          <w:sz w:val="24"/>
          <w:u w:val="single"/>
        </w:rPr>
        <w:t>化学</w:t>
      </w:r>
      <w:r>
        <w:rPr>
          <w:rFonts w:ascii="宋体" w:hAnsi="宋体" w:hint="eastAsia"/>
          <w:b/>
          <w:sz w:val="24"/>
          <w:u w:val="single"/>
        </w:rPr>
        <w:t xml:space="preserve">)    </w:t>
      </w:r>
    </w:p>
    <w:p w:rsidR="00703666" w:rsidRDefault="001923D1">
      <w:pPr>
        <w:spacing w:beforeLines="100" w:before="312" w:afterLines="10" w:after="31" w:line="288" w:lineRule="auto"/>
        <w:ind w:firstLineChars="195" w:firstLine="470"/>
        <w:rPr>
          <w:rFonts w:ascii="宋体" w:hAnsi="宋体"/>
          <w:b/>
          <w:sz w:val="24"/>
        </w:rPr>
      </w:pPr>
      <w:r>
        <w:rPr>
          <w:rFonts w:ascii="宋体" w:hAnsi="宋体" w:hint="eastAsia"/>
          <w:b/>
          <w:sz w:val="24"/>
        </w:rPr>
        <w:t>一、考试形式与试卷结构</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w:t>
      </w:r>
      <w:proofErr w:type="gramStart"/>
      <w:r>
        <w:rPr>
          <w:rFonts w:ascii="宋体" w:hAnsi="宋体" w:hint="eastAsia"/>
          <w:b/>
          <w:sz w:val="24"/>
        </w:rPr>
        <w:t>一</w:t>
      </w:r>
      <w:proofErr w:type="gramEnd"/>
      <w:r>
        <w:rPr>
          <w:rFonts w:ascii="宋体" w:hAnsi="宋体" w:hint="eastAsia"/>
          <w:b/>
          <w:sz w:val="24"/>
        </w:rPr>
        <w:t xml:space="preserve">) </w:t>
      </w:r>
      <w:r>
        <w:rPr>
          <w:rFonts w:ascii="宋体" w:hAnsi="宋体" w:hint="eastAsia"/>
          <w:b/>
          <w:sz w:val="24"/>
        </w:rPr>
        <w:t>试卷分数</w:t>
      </w:r>
      <w:r>
        <w:rPr>
          <w:rFonts w:ascii="宋体" w:hAnsi="宋体" w:hint="eastAsia"/>
          <w:b/>
          <w:sz w:val="24"/>
        </w:rPr>
        <w:t xml:space="preserve"> </w:t>
      </w:r>
      <w:r>
        <w:rPr>
          <w:rFonts w:ascii="宋体" w:hAnsi="宋体" w:hint="eastAsia"/>
          <w:b/>
          <w:sz w:val="24"/>
        </w:rPr>
        <w:t>及考试时间</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本试卷满分为</w:t>
      </w:r>
      <w:r>
        <w:rPr>
          <w:rFonts w:ascii="宋体" w:hAnsi="宋体" w:hint="eastAsia"/>
          <w:sz w:val="24"/>
        </w:rPr>
        <w:t>100</w:t>
      </w:r>
      <w:r>
        <w:rPr>
          <w:rFonts w:ascii="宋体" w:hAnsi="宋体" w:hint="eastAsia"/>
          <w:sz w:val="24"/>
        </w:rPr>
        <w:t>分，考试时间为</w:t>
      </w:r>
      <w:r>
        <w:rPr>
          <w:rFonts w:ascii="宋体" w:hAnsi="宋体" w:hint="eastAsia"/>
          <w:sz w:val="24"/>
        </w:rPr>
        <w:t>120</w:t>
      </w:r>
      <w:r>
        <w:rPr>
          <w:rFonts w:ascii="宋体" w:hAnsi="宋体" w:hint="eastAsia"/>
          <w:sz w:val="24"/>
        </w:rPr>
        <w:t>分钟。</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w:t>
      </w:r>
      <w:r>
        <w:rPr>
          <w:rFonts w:ascii="宋体" w:hAnsi="宋体" w:hint="eastAsia"/>
          <w:b/>
          <w:sz w:val="24"/>
        </w:rPr>
        <w:t>二</w:t>
      </w:r>
      <w:r>
        <w:rPr>
          <w:rFonts w:ascii="宋体" w:hAnsi="宋体" w:hint="eastAsia"/>
          <w:b/>
          <w:sz w:val="24"/>
        </w:rPr>
        <w:t xml:space="preserve">) </w:t>
      </w:r>
      <w:r>
        <w:rPr>
          <w:rFonts w:ascii="宋体" w:hAnsi="宋体" w:hint="eastAsia"/>
          <w:b/>
          <w:sz w:val="24"/>
        </w:rPr>
        <w:t>考试形式</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考试形式为闭卷、笔试。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试卷由试题和答题纸组成；答案必须写在答题纸</w:t>
      </w:r>
      <w:r>
        <w:rPr>
          <w:rFonts w:ascii="宋体" w:hAnsi="宋体" w:hint="eastAsia"/>
          <w:sz w:val="24"/>
        </w:rPr>
        <w:t>(</w:t>
      </w:r>
      <w:r>
        <w:rPr>
          <w:rFonts w:ascii="宋体" w:hAnsi="宋体" w:hint="eastAsia"/>
          <w:sz w:val="24"/>
        </w:rPr>
        <w:t>由考点提供</w:t>
      </w:r>
      <w:r>
        <w:rPr>
          <w:rFonts w:ascii="宋体" w:hAnsi="宋体" w:hint="eastAsia"/>
          <w:sz w:val="24"/>
        </w:rPr>
        <w:t xml:space="preserve">) </w:t>
      </w:r>
      <w:r>
        <w:rPr>
          <w:rFonts w:ascii="宋体" w:hAnsi="宋体" w:hint="eastAsia"/>
          <w:sz w:val="24"/>
        </w:rPr>
        <w:t>相应的位置上。</w:t>
      </w:r>
    </w:p>
    <w:p w:rsidR="00703666" w:rsidRDefault="001923D1">
      <w:pPr>
        <w:pStyle w:val="a4"/>
        <w:numPr>
          <w:ilvl w:val="0"/>
          <w:numId w:val="1"/>
        </w:numPr>
        <w:spacing w:beforeLines="10" w:before="31" w:afterLines="10" w:after="31" w:line="288" w:lineRule="auto"/>
        <w:ind w:firstLine="482"/>
        <w:rPr>
          <w:rFonts w:ascii="宋体" w:hAnsi="宋体"/>
          <w:b/>
          <w:sz w:val="24"/>
        </w:rPr>
      </w:pPr>
      <w:r>
        <w:rPr>
          <w:rFonts w:ascii="宋体" w:hAnsi="宋体" w:hint="eastAsia"/>
          <w:b/>
          <w:sz w:val="24"/>
        </w:rPr>
        <w:t>试卷内容结构</w:t>
      </w:r>
      <w:r>
        <w:rPr>
          <w:rFonts w:ascii="宋体" w:hAnsi="宋体" w:hint="eastAsia"/>
          <w:b/>
          <w:sz w:val="24"/>
        </w:rPr>
        <w:t>(</w:t>
      </w:r>
      <w:r>
        <w:rPr>
          <w:rFonts w:ascii="宋体" w:hAnsi="宋体" w:hint="eastAsia"/>
          <w:b/>
          <w:sz w:val="24"/>
        </w:rPr>
        <w:t>考试的内容比例</w:t>
      </w:r>
      <w:r>
        <w:rPr>
          <w:rFonts w:ascii="宋体" w:hAnsi="宋体" w:hint="eastAsia"/>
          <w:b/>
          <w:sz w:val="24"/>
        </w:rPr>
        <w:t xml:space="preserve">) </w:t>
      </w:r>
    </w:p>
    <w:p w:rsidR="00703666" w:rsidRDefault="001923D1">
      <w:pPr>
        <w:pStyle w:val="a4"/>
        <w:spacing w:beforeLines="10" w:before="31" w:afterLines="10" w:after="31" w:line="288" w:lineRule="auto"/>
        <w:ind w:firstLineChars="175"/>
        <w:rPr>
          <w:rFonts w:ascii="宋体" w:hAnsi="宋体"/>
          <w:sz w:val="24"/>
        </w:rPr>
      </w:pPr>
      <w:r>
        <w:rPr>
          <w:rFonts w:ascii="宋体" w:hAnsi="宋体" w:hint="eastAsia"/>
          <w:sz w:val="24"/>
        </w:rPr>
        <w:t>第一部分　化学教学论　约</w:t>
      </w:r>
      <w:r>
        <w:rPr>
          <w:rFonts w:ascii="宋体" w:hAnsi="宋体" w:hint="eastAsia"/>
          <w:sz w:val="24"/>
        </w:rPr>
        <w:t>50</w:t>
      </w:r>
      <w:r>
        <w:rPr>
          <w:rFonts w:ascii="宋体" w:hAnsi="宋体" w:hint="eastAsia"/>
          <w:sz w:val="24"/>
        </w:rPr>
        <w:t>分</w:t>
      </w:r>
    </w:p>
    <w:p w:rsidR="00703666" w:rsidRDefault="001923D1">
      <w:pPr>
        <w:pStyle w:val="a4"/>
        <w:spacing w:beforeLines="10" w:before="31" w:afterLines="10" w:after="31" w:line="288" w:lineRule="auto"/>
        <w:ind w:firstLineChars="175"/>
        <w:rPr>
          <w:rFonts w:ascii="宋体" w:hAnsi="宋体"/>
          <w:sz w:val="24"/>
        </w:rPr>
      </w:pPr>
      <w:r>
        <w:rPr>
          <w:rFonts w:ascii="宋体" w:hAnsi="宋体" w:hint="eastAsia"/>
          <w:sz w:val="24"/>
        </w:rPr>
        <w:t xml:space="preserve">第二部分　有机化学　</w:t>
      </w:r>
      <w:r>
        <w:rPr>
          <w:rFonts w:ascii="宋体" w:hAnsi="宋体" w:hint="eastAsia"/>
          <w:sz w:val="24"/>
        </w:rPr>
        <w:t xml:space="preserve">  </w:t>
      </w:r>
      <w:r>
        <w:rPr>
          <w:rFonts w:ascii="宋体" w:hAnsi="宋体" w:hint="eastAsia"/>
          <w:sz w:val="24"/>
        </w:rPr>
        <w:t>约</w:t>
      </w:r>
      <w:r>
        <w:rPr>
          <w:rFonts w:ascii="宋体" w:hAnsi="宋体" w:hint="eastAsia"/>
          <w:sz w:val="24"/>
        </w:rPr>
        <w:t>50</w:t>
      </w:r>
      <w:r>
        <w:rPr>
          <w:rFonts w:ascii="宋体" w:hAnsi="宋体" w:hint="eastAsia"/>
          <w:sz w:val="24"/>
        </w:rPr>
        <w:t>分</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w:t>
      </w:r>
      <w:r>
        <w:rPr>
          <w:rFonts w:ascii="宋体" w:hAnsi="宋体" w:hint="eastAsia"/>
          <w:b/>
          <w:sz w:val="24"/>
        </w:rPr>
        <w:t>四</w:t>
      </w:r>
      <w:r>
        <w:rPr>
          <w:rFonts w:ascii="宋体" w:hAnsi="宋体" w:hint="eastAsia"/>
          <w:b/>
          <w:sz w:val="24"/>
        </w:rPr>
        <w:t xml:space="preserve">) </w:t>
      </w:r>
      <w:r>
        <w:rPr>
          <w:rFonts w:ascii="宋体" w:hAnsi="宋体" w:hint="eastAsia"/>
          <w:b/>
          <w:sz w:val="24"/>
        </w:rPr>
        <w:t>试卷题型结构</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选择题：约</w:t>
      </w:r>
      <w:r>
        <w:rPr>
          <w:rFonts w:ascii="宋体" w:hAnsi="宋体" w:hint="eastAsia"/>
          <w:sz w:val="24"/>
        </w:rPr>
        <w:t>10</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推断题：约</w:t>
      </w:r>
      <w:r>
        <w:rPr>
          <w:rFonts w:ascii="宋体" w:hAnsi="宋体" w:hint="eastAsia"/>
          <w:sz w:val="24"/>
        </w:rPr>
        <w:t>2</w:t>
      </w:r>
      <w:r>
        <w:rPr>
          <w:rFonts w:ascii="宋体" w:hAnsi="宋体" w:hint="eastAsia"/>
          <w:sz w:val="24"/>
        </w:rPr>
        <w:t>题，共</w:t>
      </w:r>
      <w:r>
        <w:rPr>
          <w:rFonts w:ascii="宋体" w:hAnsi="宋体" w:hint="eastAsia"/>
          <w:sz w:val="24"/>
        </w:rPr>
        <w:t>25</w:t>
      </w:r>
      <w:r>
        <w:rPr>
          <w:rFonts w:ascii="宋体" w:hAnsi="宋体" w:hint="eastAsia"/>
          <w:sz w:val="24"/>
        </w:rPr>
        <w:t>分</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问答题：约</w:t>
      </w:r>
      <w:r>
        <w:rPr>
          <w:rFonts w:ascii="宋体" w:hAnsi="宋体" w:hint="eastAsia"/>
          <w:sz w:val="24"/>
        </w:rPr>
        <w:t>3</w:t>
      </w:r>
      <w:r>
        <w:rPr>
          <w:rFonts w:ascii="宋体" w:hAnsi="宋体" w:hint="eastAsia"/>
          <w:sz w:val="24"/>
        </w:rPr>
        <w:t>题，共</w:t>
      </w:r>
      <w:r>
        <w:rPr>
          <w:rFonts w:ascii="宋体" w:hAnsi="宋体" w:hint="eastAsia"/>
          <w:sz w:val="24"/>
        </w:rPr>
        <w:t>45</w:t>
      </w:r>
      <w:r>
        <w:rPr>
          <w:rFonts w:ascii="宋体" w:hAnsi="宋体" w:hint="eastAsia"/>
          <w:sz w:val="24"/>
        </w:rPr>
        <w:t>分</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二、考查目标</w:t>
      </w:r>
      <w:r>
        <w:rPr>
          <w:rFonts w:ascii="宋体" w:hAnsi="宋体" w:hint="eastAsia"/>
          <w:b/>
          <w:sz w:val="24"/>
        </w:rPr>
        <w:t xml:space="preserve"> </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全日制攻读硕士学位研究生入学考试化学教育学科目考试内容包有机化学学科和化学教学论基础课程，要求考生</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 xml:space="preserve">) </w:t>
      </w:r>
      <w:r>
        <w:rPr>
          <w:rFonts w:ascii="宋体" w:hAnsi="宋体" w:hint="eastAsia"/>
          <w:sz w:val="24"/>
        </w:rPr>
        <w:t>系统掌握化学教学论学科的基本理论、基础知识和基本方法，能够运用所学的基本理论、基础知识和基本方法分析，判断和解决有关化学教学的理论问题和实际问题。</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 xml:space="preserve">) </w:t>
      </w:r>
      <w:r>
        <w:rPr>
          <w:rFonts w:ascii="宋体" w:hAnsi="宋体" w:hint="eastAsia"/>
          <w:sz w:val="24"/>
        </w:rPr>
        <w:t>系统掌握有机化学学科的基本知识、理论和方法，并能运用所学知识解决现实中的化学生活、生产、技术等相关问题。</w:t>
      </w:r>
    </w:p>
    <w:p w:rsidR="00703666" w:rsidRDefault="001923D1">
      <w:pPr>
        <w:numPr>
          <w:ilvl w:val="0"/>
          <w:numId w:val="2"/>
        </w:numPr>
        <w:spacing w:beforeLines="100" w:before="312" w:afterLines="10" w:after="31" w:line="288" w:lineRule="auto"/>
        <w:ind w:firstLineChars="196" w:firstLine="472"/>
        <w:rPr>
          <w:rFonts w:ascii="宋体" w:hAnsi="宋体"/>
          <w:b/>
          <w:sz w:val="24"/>
        </w:rPr>
      </w:pPr>
      <w:r>
        <w:rPr>
          <w:rFonts w:ascii="宋体" w:hAnsi="宋体" w:hint="eastAsia"/>
          <w:b/>
          <w:sz w:val="24"/>
        </w:rPr>
        <w:t>考查范围</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lastRenderedPageBreak/>
        <w:t>A</w:t>
      </w:r>
      <w:r>
        <w:rPr>
          <w:rFonts w:ascii="宋体" w:hAnsi="宋体" w:hint="eastAsia"/>
          <w:sz w:val="24"/>
        </w:rPr>
        <w:t>．化学教学论</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 xml:space="preserve">) </w:t>
      </w:r>
      <w:r>
        <w:rPr>
          <w:rFonts w:ascii="宋体" w:hAnsi="宋体" w:hint="eastAsia"/>
          <w:sz w:val="24"/>
        </w:rPr>
        <w:t>：导论</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能区分化学与化学教育、科学与科学教育等相关概念，明确相互关系；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知道化学教学论的研究对象、研究方法；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列举组成化学教学系统中的基本要素，并说明它们之间的相互关系；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理解化学教学论的化学基础、教育学基础、学习理论基础和方法论基础；</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能说出我国化学教育的发展历程，及各时期的主要特点；</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(6) </w:t>
      </w:r>
      <w:r>
        <w:rPr>
          <w:rFonts w:ascii="宋体" w:hAnsi="宋体" w:hint="eastAsia"/>
          <w:sz w:val="24"/>
        </w:rPr>
        <w:t>理解国外学校化学课程改革的主要趋势，英美等发达国家化学课程改革的历程</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及其特点。</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 xml:space="preserve"> (</w:t>
      </w:r>
      <w:r>
        <w:rPr>
          <w:rFonts w:ascii="宋体" w:hAnsi="宋体" w:hint="eastAsia"/>
          <w:sz w:val="24"/>
        </w:rPr>
        <w:t>二</w:t>
      </w:r>
      <w:r>
        <w:rPr>
          <w:rFonts w:ascii="宋体" w:hAnsi="宋体" w:hint="eastAsia"/>
          <w:sz w:val="24"/>
        </w:rPr>
        <w:t xml:space="preserve">) </w:t>
      </w:r>
      <w:r>
        <w:rPr>
          <w:rFonts w:ascii="宋体" w:hAnsi="宋体" w:hint="eastAsia"/>
          <w:sz w:val="24"/>
        </w:rPr>
        <w:t>：</w:t>
      </w:r>
      <w:r>
        <w:rPr>
          <w:rFonts w:ascii="宋体" w:hAnsi="宋体" w:hint="eastAsia"/>
          <w:sz w:val="24"/>
        </w:rPr>
        <w:t xml:space="preserve"> </w:t>
      </w:r>
      <w:r>
        <w:rPr>
          <w:rFonts w:ascii="宋体" w:hAnsi="宋体" w:hint="eastAsia"/>
          <w:sz w:val="24"/>
        </w:rPr>
        <w:t>化学课程的编制与变革</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理解“科学素养”的涵义及其由来、构成要素；</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能解释新中国成立以来我国化学课程的发展变化及原因；</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说出化学课程的含义与基本类型，并举例说明影响化学课程发展的基本因素；</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掌握化学课程的基本组织形式；</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了解新课改以前我国</w:t>
      </w:r>
      <w:r>
        <w:rPr>
          <w:rFonts w:ascii="宋体" w:hAnsi="宋体" w:hint="eastAsia"/>
          <w:sz w:val="24"/>
        </w:rPr>
        <w:t>化学教学大纲、化学教材的特点；</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(6) </w:t>
      </w:r>
      <w:r>
        <w:rPr>
          <w:rFonts w:ascii="宋体" w:hAnsi="宋体" w:hint="eastAsia"/>
          <w:sz w:val="24"/>
        </w:rPr>
        <w:t>理解基础教育化学新课程改革的背景、基本理念；</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(7) </w:t>
      </w:r>
      <w:r>
        <w:rPr>
          <w:rFonts w:ascii="宋体" w:hAnsi="宋体" w:hint="eastAsia"/>
          <w:sz w:val="24"/>
        </w:rPr>
        <w:t>知道化学课程目标的结构、表述、确立依据；</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(8) </w:t>
      </w:r>
      <w:r>
        <w:rPr>
          <w:rFonts w:ascii="宋体" w:hAnsi="宋体" w:hint="eastAsia"/>
          <w:sz w:val="24"/>
        </w:rPr>
        <w:t>能说出化学新课程的基本结构；</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(9) </w:t>
      </w:r>
      <w:r>
        <w:rPr>
          <w:rFonts w:ascii="宋体" w:hAnsi="宋体" w:hint="eastAsia"/>
          <w:sz w:val="24"/>
        </w:rPr>
        <w:t>知道化学新课程标准的主要内容及其特点。</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 xml:space="preserve"> (</w:t>
      </w:r>
      <w:r>
        <w:rPr>
          <w:rFonts w:ascii="宋体" w:hAnsi="宋体" w:hint="eastAsia"/>
          <w:sz w:val="24"/>
        </w:rPr>
        <w:t>三</w:t>
      </w:r>
      <w:r>
        <w:rPr>
          <w:rFonts w:ascii="宋体" w:hAnsi="宋体" w:hint="eastAsia"/>
          <w:sz w:val="24"/>
        </w:rPr>
        <w:t xml:space="preserve">) </w:t>
      </w:r>
      <w:r>
        <w:rPr>
          <w:rFonts w:ascii="宋体" w:hAnsi="宋体" w:hint="eastAsia"/>
          <w:sz w:val="24"/>
        </w:rPr>
        <w:t>：化学教学设计与教学方法</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知道化学教学设计的基本层次；</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掌握化学教学设计的基本环节；</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会确定化学教学目标；</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能够编写一节课的化学教学设计。</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 xml:space="preserve"> (</w:t>
      </w:r>
      <w:r>
        <w:rPr>
          <w:rFonts w:ascii="宋体" w:hAnsi="宋体" w:hint="eastAsia"/>
          <w:sz w:val="24"/>
        </w:rPr>
        <w:t>四</w:t>
      </w:r>
      <w:r>
        <w:rPr>
          <w:rFonts w:ascii="宋体" w:hAnsi="宋体" w:hint="eastAsia"/>
          <w:sz w:val="24"/>
        </w:rPr>
        <w:t>)</w:t>
      </w:r>
      <w:r>
        <w:rPr>
          <w:rFonts w:ascii="宋体" w:hAnsi="宋体" w:hint="eastAsia"/>
          <w:sz w:val="24"/>
        </w:rPr>
        <w:t>：化学教学技能</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掌握一些化学教学的基本技能，</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掌握创设教学情境的意义和方法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理解组织、指导学习活动的技能</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 xml:space="preserve"> (</w:t>
      </w:r>
      <w:r>
        <w:rPr>
          <w:rFonts w:ascii="宋体" w:hAnsi="宋体" w:hint="eastAsia"/>
          <w:sz w:val="24"/>
        </w:rPr>
        <w:t>五</w:t>
      </w:r>
      <w:r>
        <w:rPr>
          <w:rFonts w:ascii="宋体" w:hAnsi="宋体" w:hint="eastAsia"/>
          <w:sz w:val="24"/>
        </w:rPr>
        <w:t xml:space="preserve">): </w:t>
      </w:r>
      <w:r>
        <w:rPr>
          <w:rFonts w:ascii="宋体" w:hAnsi="宋体" w:hint="eastAsia"/>
          <w:sz w:val="24"/>
        </w:rPr>
        <w:t>化学实验及实验教学研究</w:t>
      </w:r>
    </w:p>
    <w:p w:rsidR="00703666" w:rsidRDefault="001923D1">
      <w:pPr>
        <w:spacing w:beforeLines="10" w:before="31" w:afterLines="10" w:after="31" w:line="288" w:lineRule="auto"/>
        <w:ind w:firstLineChars="100" w:firstLine="240"/>
        <w:rPr>
          <w:rFonts w:ascii="宋体" w:hAnsi="宋体"/>
          <w:sz w:val="24"/>
        </w:rPr>
      </w:pPr>
      <w:r>
        <w:rPr>
          <w:rFonts w:ascii="宋体" w:hAnsi="宋体" w:hint="eastAsia"/>
          <w:sz w:val="24"/>
        </w:rPr>
        <w:t xml:space="preserve"> (1) </w:t>
      </w:r>
      <w:r>
        <w:rPr>
          <w:rFonts w:ascii="宋体" w:hAnsi="宋体" w:hint="eastAsia"/>
          <w:sz w:val="24"/>
        </w:rPr>
        <w:t>理解化学实验、化学实验教学与化学教学之间的关系；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掌握化学实验的基本构成；</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掌握化学实验教学的基本理论；</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lastRenderedPageBreak/>
        <w:t xml:space="preserve">(4) </w:t>
      </w:r>
      <w:r>
        <w:rPr>
          <w:rFonts w:ascii="宋体" w:hAnsi="宋体" w:hint="eastAsia"/>
          <w:sz w:val="24"/>
        </w:rPr>
        <w:t>了解现代基础化学教育中的实验教学及改革。</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六</w:t>
      </w:r>
      <w:r>
        <w:rPr>
          <w:rFonts w:ascii="宋体" w:hAnsi="宋体" w:hint="eastAsia"/>
          <w:sz w:val="24"/>
        </w:rPr>
        <w:t xml:space="preserve">) </w:t>
      </w:r>
      <w:r>
        <w:rPr>
          <w:rFonts w:ascii="宋体" w:hAnsi="宋体" w:hint="eastAsia"/>
          <w:sz w:val="24"/>
        </w:rPr>
        <w:t>：章化学探究式教学</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理解科学探究的涵义；</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知道探究式教学与其他教学方式的关系；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理解化学探究式教学的特征；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(4 )</w:t>
      </w:r>
      <w:r>
        <w:rPr>
          <w:rFonts w:ascii="宋体" w:hAnsi="宋体" w:hint="eastAsia"/>
          <w:sz w:val="24"/>
        </w:rPr>
        <w:t>知道探究式教学的构成要素；</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掌握探究式教学的一般策略。</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七</w:t>
      </w:r>
      <w:r>
        <w:rPr>
          <w:rFonts w:ascii="宋体" w:hAnsi="宋体" w:hint="eastAsia"/>
          <w:sz w:val="24"/>
        </w:rPr>
        <w:t xml:space="preserve"> ) </w:t>
      </w:r>
      <w:r>
        <w:rPr>
          <w:rFonts w:ascii="宋体" w:hAnsi="宋体" w:hint="eastAsia"/>
          <w:sz w:val="24"/>
        </w:rPr>
        <w:t>：化学说课</w:t>
      </w:r>
    </w:p>
    <w:p w:rsidR="00703666" w:rsidRDefault="001923D1">
      <w:pPr>
        <w:pStyle w:val="a4"/>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掌握说课的类型以及说课的内容；</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会进行一节课的说课设计；</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理解说课的意义、概念和功能；</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掌握说课的程序、方法及技巧。</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八</w:t>
      </w:r>
      <w:r>
        <w:rPr>
          <w:rFonts w:ascii="宋体" w:hAnsi="宋体" w:hint="eastAsia"/>
          <w:sz w:val="24"/>
        </w:rPr>
        <w:t xml:space="preserve"> ) </w:t>
      </w:r>
      <w:r>
        <w:rPr>
          <w:rFonts w:ascii="宋体" w:hAnsi="宋体" w:hint="eastAsia"/>
          <w:sz w:val="24"/>
        </w:rPr>
        <w:t>：化学教师的专业发展</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了解我国化学教师教育的概况及发展趋势；</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掌握现代中学化学教师的素质要求；</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掌握化学教师专业发展的方向和途径，</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认识行动研究与教师专业发展的联系。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B</w:t>
      </w:r>
      <w:r>
        <w:rPr>
          <w:rFonts w:ascii="宋体" w:hAnsi="宋体" w:hint="eastAsia"/>
          <w:sz w:val="24"/>
        </w:rPr>
        <w:t>．有机化学</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 xml:space="preserve">) </w:t>
      </w:r>
      <w:r>
        <w:rPr>
          <w:rFonts w:ascii="宋体" w:hAnsi="宋体" w:hint="eastAsia"/>
          <w:sz w:val="24"/>
        </w:rPr>
        <w:t>：有机化合物基本概念和理论</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(1) </w:t>
      </w:r>
      <w:r>
        <w:rPr>
          <w:rFonts w:ascii="宋体" w:hAnsi="宋体" w:hint="eastAsia"/>
          <w:sz w:val="24"/>
        </w:rPr>
        <w:t>了解有机化合物的定义和特性；</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认识有机化合物的分子结构和结构式；</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理解共价键的断裂与有机反应类型之间的关系；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理解有机分子间常见的偶极</w:t>
      </w:r>
      <w:r>
        <w:rPr>
          <w:rFonts w:ascii="宋体" w:hAnsi="宋体" w:hint="eastAsia"/>
          <w:sz w:val="24"/>
        </w:rPr>
        <w:t>-</w:t>
      </w:r>
      <w:r>
        <w:rPr>
          <w:rFonts w:ascii="宋体" w:hAnsi="宋体" w:hint="eastAsia"/>
          <w:sz w:val="24"/>
        </w:rPr>
        <w:t>偶极相互作用、范德华作用与氢键等概念；</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了解有机化合物的分类方法，能分清大多数有机化合物所属类别。</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二</w:t>
      </w:r>
      <w:r>
        <w:rPr>
          <w:rFonts w:ascii="宋体" w:hAnsi="宋体" w:hint="eastAsia"/>
          <w:sz w:val="24"/>
        </w:rPr>
        <w:t xml:space="preserve">) </w:t>
      </w:r>
      <w:r>
        <w:rPr>
          <w:rFonts w:ascii="宋体" w:hAnsi="宋体" w:hint="eastAsia"/>
          <w:sz w:val="24"/>
        </w:rPr>
        <w:t>：饱和烃：烷烃和环烷烃</w:t>
      </w:r>
    </w:p>
    <w:p w:rsidR="00703666" w:rsidRDefault="001923D1">
      <w:pPr>
        <w:spacing w:beforeLines="10" w:before="31" w:afterLines="10" w:after="31" w:line="288" w:lineRule="auto"/>
        <w:ind w:firstLineChars="225" w:firstLine="540"/>
        <w:rPr>
          <w:rFonts w:ascii="宋体" w:hAnsi="宋体"/>
          <w:sz w:val="24"/>
        </w:rPr>
      </w:pPr>
      <w:r>
        <w:rPr>
          <w:rFonts w:ascii="宋体" w:hAnsi="宋体" w:hint="eastAsia"/>
          <w:sz w:val="24"/>
        </w:rPr>
        <w:t xml:space="preserve">(1) </w:t>
      </w:r>
      <w:r>
        <w:rPr>
          <w:rFonts w:ascii="宋体" w:hAnsi="宋体" w:hint="eastAsia"/>
          <w:sz w:val="24"/>
        </w:rPr>
        <w:t>认识烷烃与环烷烃的通式与结构特征；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掌握烷烃与环烷烃的命名法则；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认识烷烃与环烷烃的构象；</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熟悉常见烷烃和环烷烃的物理性质，如熔沸点等；</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理解和掌握烷烃和环烷烃的自由基取代反应、氧化反应、异构化反应，小环加</w:t>
      </w:r>
      <w:r>
        <w:rPr>
          <w:rFonts w:ascii="宋体" w:hAnsi="宋体" w:hint="eastAsia"/>
          <w:sz w:val="24"/>
        </w:rPr>
        <w:t>成反应等；</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三</w:t>
      </w:r>
      <w:r>
        <w:rPr>
          <w:rFonts w:ascii="宋体" w:hAnsi="宋体" w:hint="eastAsia"/>
          <w:sz w:val="24"/>
        </w:rPr>
        <w:t xml:space="preserve">) </w:t>
      </w:r>
      <w:r>
        <w:rPr>
          <w:rFonts w:ascii="宋体" w:hAnsi="宋体" w:hint="eastAsia"/>
          <w:sz w:val="24"/>
        </w:rPr>
        <w:t>：不饱和烃：烯烃、炔烃和二烯烃</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认识烯烃、炔烃和二烯烃的通式与结构特征；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掌握烯烃、炔烃和二烯烃的命名法则；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lastRenderedPageBreak/>
        <w:t xml:space="preserve">(3) </w:t>
      </w:r>
      <w:r>
        <w:rPr>
          <w:rFonts w:ascii="宋体" w:hAnsi="宋体" w:hint="eastAsia"/>
          <w:sz w:val="24"/>
        </w:rPr>
        <w:t>认识烯烃、炔烃和二烯烃的结构和构造异构，掌握此类同分异构体的画法；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了解常见烯烃、炔烃和二烯烃的物理性质，如熔沸点等；</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理解和掌握烯烃、炔烃和二烯烃的化学性质，主要为</w:t>
      </w:r>
      <w:proofErr w:type="gramStart"/>
      <w:r>
        <w:rPr>
          <w:rFonts w:ascii="宋体" w:hAnsi="宋体" w:hint="eastAsia"/>
          <w:sz w:val="24"/>
        </w:rPr>
        <w:t>亲电亲核</w:t>
      </w:r>
      <w:proofErr w:type="gramEnd"/>
      <w:r>
        <w:rPr>
          <w:rFonts w:ascii="宋体" w:hAnsi="宋体" w:hint="eastAsia"/>
          <w:sz w:val="24"/>
        </w:rPr>
        <w:t>加成、氧化、聚合、电环化、双烯加成等反应；</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(6) </w:t>
      </w:r>
      <w:r>
        <w:rPr>
          <w:rFonts w:ascii="宋体" w:hAnsi="宋体" w:hint="eastAsia"/>
          <w:sz w:val="24"/>
        </w:rPr>
        <w:t>了解一些重要共轭二烯烃的工业制法；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四</w:t>
      </w:r>
      <w:r>
        <w:rPr>
          <w:rFonts w:ascii="宋体" w:hAnsi="宋体" w:hint="eastAsia"/>
          <w:sz w:val="24"/>
        </w:rPr>
        <w:t xml:space="preserve">) </w:t>
      </w:r>
      <w:r>
        <w:rPr>
          <w:rFonts w:ascii="宋体" w:hAnsi="宋体" w:hint="eastAsia"/>
          <w:sz w:val="24"/>
        </w:rPr>
        <w:t>：芳香烃</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认识芳香烃的通式与结构特征；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掌握芳香烃的命名法则；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认识烷烃与环烷烃的构象；</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了解芳香烃的物理性质</w:t>
      </w:r>
      <w:r>
        <w:rPr>
          <w:rFonts w:ascii="宋体" w:hAnsi="宋体" w:hint="eastAsia"/>
          <w:sz w:val="24"/>
        </w:rPr>
        <w:t>(</w:t>
      </w:r>
      <w:r>
        <w:rPr>
          <w:rFonts w:ascii="宋体" w:hAnsi="宋体" w:hint="eastAsia"/>
          <w:sz w:val="24"/>
        </w:rPr>
        <w:t>如熔沸点等</w:t>
      </w:r>
      <w:r>
        <w:rPr>
          <w:rFonts w:ascii="宋体" w:hAnsi="宋体" w:hint="eastAsia"/>
          <w:sz w:val="24"/>
        </w:rPr>
        <w:t xml:space="preserve">) </w:t>
      </w:r>
      <w:r>
        <w:rPr>
          <w:rFonts w:ascii="宋体" w:hAnsi="宋体" w:hint="eastAsia"/>
          <w:sz w:val="24"/>
        </w:rPr>
        <w:t>及其递变规律；</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理解芳香烃的亲电取代反应原理，能判断此类反应的主要产物；</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(6) </w:t>
      </w:r>
      <w:r>
        <w:rPr>
          <w:rFonts w:ascii="宋体" w:hAnsi="宋体" w:hint="eastAsia"/>
          <w:sz w:val="24"/>
        </w:rPr>
        <w:t>理解芳香性规则，掌握其应用；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五</w:t>
      </w:r>
      <w:r>
        <w:rPr>
          <w:rFonts w:ascii="宋体" w:hAnsi="宋体" w:hint="eastAsia"/>
          <w:sz w:val="24"/>
        </w:rPr>
        <w:t xml:space="preserve">) </w:t>
      </w:r>
      <w:r>
        <w:rPr>
          <w:rFonts w:ascii="宋体" w:hAnsi="宋体" w:hint="eastAsia"/>
          <w:sz w:val="24"/>
        </w:rPr>
        <w:t>：卤代烃</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认识卤代烃的通式与结构特征；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掌握卤代烃的命名法则；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认识烷烃与环烷烃的构象；</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了解卤代烃的制备法；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(5) </w:t>
      </w:r>
      <w:r>
        <w:rPr>
          <w:rFonts w:ascii="宋体" w:hAnsi="宋体" w:hint="eastAsia"/>
          <w:sz w:val="24"/>
        </w:rPr>
        <w:t>了解卤代烃的物理和化学性质，其中重点掌握</w:t>
      </w:r>
      <w:r>
        <w:rPr>
          <w:rFonts w:ascii="宋体" w:hAnsi="宋体" w:hint="eastAsia"/>
          <w:sz w:val="24"/>
        </w:rPr>
        <w:t>Sn1</w:t>
      </w:r>
      <w:r>
        <w:rPr>
          <w:rFonts w:ascii="宋体" w:hAnsi="宋体" w:hint="eastAsia"/>
          <w:sz w:val="24"/>
        </w:rPr>
        <w:t>、</w:t>
      </w:r>
      <w:r>
        <w:rPr>
          <w:rFonts w:ascii="宋体" w:hAnsi="宋体" w:hint="eastAsia"/>
          <w:sz w:val="24"/>
        </w:rPr>
        <w:t>Sn2</w:t>
      </w:r>
      <w:proofErr w:type="gramStart"/>
      <w:r>
        <w:rPr>
          <w:rFonts w:ascii="宋体" w:hAnsi="宋体" w:hint="eastAsia"/>
          <w:sz w:val="24"/>
        </w:rPr>
        <w:t>亲核取代</w:t>
      </w:r>
      <w:proofErr w:type="gramEnd"/>
      <w:r>
        <w:rPr>
          <w:rFonts w:ascii="宋体" w:hAnsi="宋体" w:hint="eastAsia"/>
          <w:sz w:val="24"/>
        </w:rPr>
        <w:t>反应和</w:t>
      </w:r>
      <w:r>
        <w:rPr>
          <w:rFonts w:ascii="宋体" w:hAnsi="宋体" w:hint="eastAsia"/>
          <w:sz w:val="24"/>
        </w:rPr>
        <w:t>E1</w:t>
      </w:r>
      <w:r>
        <w:rPr>
          <w:rFonts w:ascii="宋体" w:hAnsi="宋体" w:hint="eastAsia"/>
          <w:sz w:val="24"/>
        </w:rPr>
        <w:t>、</w:t>
      </w:r>
      <w:r>
        <w:rPr>
          <w:rFonts w:ascii="宋体" w:hAnsi="宋体" w:hint="eastAsia"/>
          <w:sz w:val="24"/>
        </w:rPr>
        <w:t>E2</w:t>
      </w:r>
      <w:r>
        <w:rPr>
          <w:rFonts w:ascii="宋体" w:hAnsi="宋体" w:hint="eastAsia"/>
          <w:sz w:val="24"/>
        </w:rPr>
        <w:t>消去反应的机理，理解其影响因素；</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六</w:t>
      </w:r>
      <w:r>
        <w:rPr>
          <w:rFonts w:ascii="宋体" w:hAnsi="宋体" w:hint="eastAsia"/>
          <w:sz w:val="24"/>
        </w:rPr>
        <w:t xml:space="preserve">) </w:t>
      </w:r>
      <w:r>
        <w:rPr>
          <w:rFonts w:ascii="宋体" w:hAnsi="宋体" w:hint="eastAsia"/>
          <w:sz w:val="24"/>
        </w:rPr>
        <w:t>：有机波谱分析</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要求：</w:t>
      </w:r>
      <w:r>
        <w:rPr>
          <w:rFonts w:ascii="宋体" w:hAnsi="宋体" w:hint="eastAsia"/>
          <w:sz w:val="24"/>
        </w:rPr>
        <w:t xml:space="preserve">(1) </w:t>
      </w:r>
      <w:r>
        <w:rPr>
          <w:rFonts w:ascii="宋体" w:hAnsi="宋体" w:hint="eastAsia"/>
          <w:sz w:val="24"/>
        </w:rPr>
        <w:t>理解红外、紫外、核磁、质谱分析的原理；</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掌握简单有机化合物的波谱结构表征；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七</w:t>
      </w:r>
      <w:r>
        <w:rPr>
          <w:rFonts w:ascii="宋体" w:hAnsi="宋体" w:hint="eastAsia"/>
          <w:sz w:val="24"/>
        </w:rPr>
        <w:t xml:space="preserve">) </w:t>
      </w:r>
      <w:r>
        <w:rPr>
          <w:rFonts w:ascii="宋体" w:hAnsi="宋体" w:hint="eastAsia"/>
          <w:sz w:val="24"/>
        </w:rPr>
        <w:t>：醇和</w:t>
      </w:r>
      <w:proofErr w:type="gramStart"/>
      <w:r>
        <w:rPr>
          <w:rFonts w:ascii="宋体" w:hAnsi="宋体" w:hint="eastAsia"/>
          <w:sz w:val="24"/>
        </w:rPr>
        <w:t>酚</w:t>
      </w:r>
      <w:proofErr w:type="gramEnd"/>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认识醇和</w:t>
      </w:r>
      <w:proofErr w:type="gramStart"/>
      <w:r>
        <w:rPr>
          <w:rFonts w:ascii="宋体" w:hAnsi="宋体" w:hint="eastAsia"/>
          <w:sz w:val="24"/>
        </w:rPr>
        <w:t>酚</w:t>
      </w:r>
      <w:proofErr w:type="gramEnd"/>
      <w:r>
        <w:rPr>
          <w:rFonts w:ascii="宋体" w:hAnsi="宋体" w:hint="eastAsia"/>
          <w:sz w:val="24"/>
        </w:rPr>
        <w:t>的通式与结构特征；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了解醇和</w:t>
      </w:r>
      <w:proofErr w:type="gramStart"/>
      <w:r>
        <w:rPr>
          <w:rFonts w:ascii="宋体" w:hAnsi="宋体" w:hint="eastAsia"/>
          <w:sz w:val="24"/>
        </w:rPr>
        <w:t>酚</w:t>
      </w:r>
      <w:proofErr w:type="gramEnd"/>
      <w:r>
        <w:rPr>
          <w:rFonts w:ascii="宋体" w:hAnsi="宋体" w:hint="eastAsia"/>
          <w:sz w:val="24"/>
        </w:rPr>
        <w:t>的分类，掌握醇和</w:t>
      </w:r>
      <w:proofErr w:type="gramStart"/>
      <w:r>
        <w:rPr>
          <w:rFonts w:ascii="宋体" w:hAnsi="宋体" w:hint="eastAsia"/>
          <w:sz w:val="24"/>
        </w:rPr>
        <w:t>酚</w:t>
      </w:r>
      <w:proofErr w:type="gramEnd"/>
      <w:r>
        <w:rPr>
          <w:rFonts w:ascii="宋体" w:hAnsi="宋体" w:hint="eastAsia"/>
          <w:sz w:val="24"/>
        </w:rPr>
        <w:t>的命名法则；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了解醇和</w:t>
      </w:r>
      <w:proofErr w:type="gramStart"/>
      <w:r>
        <w:rPr>
          <w:rFonts w:ascii="宋体" w:hAnsi="宋体" w:hint="eastAsia"/>
          <w:sz w:val="24"/>
        </w:rPr>
        <w:t>酚</w:t>
      </w:r>
      <w:proofErr w:type="gramEnd"/>
      <w:r>
        <w:rPr>
          <w:rFonts w:ascii="宋体" w:hAnsi="宋体" w:hint="eastAsia"/>
          <w:sz w:val="24"/>
        </w:rPr>
        <w:t>的制法；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理解和掌握醇和</w:t>
      </w:r>
      <w:proofErr w:type="gramStart"/>
      <w:r>
        <w:rPr>
          <w:rFonts w:ascii="宋体" w:hAnsi="宋体" w:hint="eastAsia"/>
          <w:sz w:val="24"/>
        </w:rPr>
        <w:t>酚</w:t>
      </w:r>
      <w:proofErr w:type="gramEnd"/>
      <w:r>
        <w:rPr>
          <w:rFonts w:ascii="宋体" w:hAnsi="宋体" w:hint="eastAsia"/>
          <w:sz w:val="24"/>
        </w:rPr>
        <w:t>的羟基个性反应</w:t>
      </w:r>
      <w:proofErr w:type="gramStart"/>
      <w:r>
        <w:rPr>
          <w:rFonts w:ascii="宋体" w:hAnsi="宋体" w:hint="eastAsia"/>
          <w:sz w:val="24"/>
        </w:rPr>
        <w:t>与芳环个性</w:t>
      </w:r>
      <w:proofErr w:type="gramEnd"/>
      <w:r>
        <w:rPr>
          <w:rFonts w:ascii="宋体" w:hAnsi="宋体" w:hint="eastAsia"/>
          <w:sz w:val="24"/>
        </w:rPr>
        <w:t>反应，如与</w:t>
      </w:r>
      <w:proofErr w:type="gramStart"/>
      <w:r>
        <w:rPr>
          <w:rFonts w:ascii="宋体" w:hAnsi="宋体" w:hint="eastAsia"/>
          <w:sz w:val="24"/>
        </w:rPr>
        <w:t>氢卤酸反应</w:t>
      </w:r>
      <w:proofErr w:type="gramEnd"/>
      <w:r>
        <w:rPr>
          <w:rFonts w:ascii="宋体" w:hAnsi="宋体" w:hint="eastAsia"/>
          <w:sz w:val="24"/>
        </w:rPr>
        <w:t>、与卤化磷反应、芳环上卤化，硝化，磺化，亚酰化反应等。</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八</w:t>
      </w:r>
      <w:r>
        <w:rPr>
          <w:rFonts w:ascii="宋体" w:hAnsi="宋体" w:hint="eastAsia"/>
          <w:sz w:val="24"/>
        </w:rPr>
        <w:t xml:space="preserve">) </w:t>
      </w:r>
      <w:r>
        <w:rPr>
          <w:rFonts w:ascii="宋体" w:hAnsi="宋体" w:hint="eastAsia"/>
          <w:sz w:val="24"/>
        </w:rPr>
        <w:t>：醛和</w:t>
      </w:r>
      <w:proofErr w:type="gramStart"/>
      <w:r>
        <w:rPr>
          <w:rFonts w:ascii="宋体" w:hAnsi="宋体" w:hint="eastAsia"/>
          <w:sz w:val="24"/>
        </w:rPr>
        <w:t>酮</w:t>
      </w:r>
      <w:proofErr w:type="gramEnd"/>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认识醛和</w:t>
      </w:r>
      <w:proofErr w:type="gramStart"/>
      <w:r>
        <w:rPr>
          <w:rFonts w:ascii="宋体" w:hAnsi="宋体" w:hint="eastAsia"/>
          <w:sz w:val="24"/>
        </w:rPr>
        <w:t>酮的</w:t>
      </w:r>
      <w:proofErr w:type="gramEnd"/>
      <w:r>
        <w:rPr>
          <w:rFonts w:ascii="宋体" w:hAnsi="宋体" w:hint="eastAsia"/>
          <w:sz w:val="24"/>
        </w:rPr>
        <w:t>通式与结构特征；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了解醛和</w:t>
      </w:r>
      <w:proofErr w:type="gramStart"/>
      <w:r>
        <w:rPr>
          <w:rFonts w:ascii="宋体" w:hAnsi="宋体" w:hint="eastAsia"/>
          <w:sz w:val="24"/>
        </w:rPr>
        <w:t>酮的</w:t>
      </w:r>
      <w:proofErr w:type="gramEnd"/>
      <w:r>
        <w:rPr>
          <w:rFonts w:ascii="宋体" w:hAnsi="宋体" w:hint="eastAsia"/>
          <w:sz w:val="24"/>
        </w:rPr>
        <w:t>分类，掌握醛和</w:t>
      </w:r>
      <w:proofErr w:type="gramStart"/>
      <w:r>
        <w:rPr>
          <w:rFonts w:ascii="宋体" w:hAnsi="宋体" w:hint="eastAsia"/>
          <w:sz w:val="24"/>
        </w:rPr>
        <w:t>酮的</w:t>
      </w:r>
      <w:proofErr w:type="gramEnd"/>
      <w:r>
        <w:rPr>
          <w:rFonts w:ascii="宋体" w:hAnsi="宋体" w:hint="eastAsia"/>
          <w:sz w:val="24"/>
        </w:rPr>
        <w:t>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了解醛和</w:t>
      </w:r>
      <w:proofErr w:type="gramStart"/>
      <w:r>
        <w:rPr>
          <w:rFonts w:ascii="宋体" w:hAnsi="宋体" w:hint="eastAsia"/>
          <w:sz w:val="24"/>
        </w:rPr>
        <w:t>酮的</w:t>
      </w:r>
      <w:proofErr w:type="gramEnd"/>
      <w:r>
        <w:rPr>
          <w:rFonts w:ascii="宋体" w:hAnsi="宋体" w:hint="eastAsia"/>
          <w:sz w:val="24"/>
        </w:rPr>
        <w:t>制法；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理解和掌握醛和</w:t>
      </w:r>
      <w:proofErr w:type="gramStart"/>
      <w:r>
        <w:rPr>
          <w:rFonts w:ascii="宋体" w:hAnsi="宋体" w:hint="eastAsia"/>
          <w:sz w:val="24"/>
        </w:rPr>
        <w:t>酮的</w:t>
      </w:r>
      <w:proofErr w:type="gramEnd"/>
      <w:r>
        <w:rPr>
          <w:rFonts w:ascii="宋体" w:hAnsi="宋体" w:hint="eastAsia"/>
          <w:sz w:val="24"/>
        </w:rPr>
        <w:t>一些重要化学反应，如碳基加成反应、α</w:t>
      </w:r>
      <w:r>
        <w:rPr>
          <w:rFonts w:ascii="宋体" w:hAnsi="宋体" w:hint="eastAsia"/>
          <w:sz w:val="24"/>
        </w:rPr>
        <w:t>-</w:t>
      </w:r>
      <w:r>
        <w:rPr>
          <w:rFonts w:ascii="宋体" w:hAnsi="宋体" w:hint="eastAsia"/>
          <w:sz w:val="24"/>
        </w:rPr>
        <w:t>氢原子</w:t>
      </w:r>
      <w:r>
        <w:rPr>
          <w:rFonts w:ascii="宋体" w:hAnsi="宋体" w:hint="eastAsia"/>
          <w:sz w:val="24"/>
        </w:rPr>
        <w:lastRenderedPageBreak/>
        <w:t>的反应、氧化还原反应、α，β</w:t>
      </w:r>
      <w:r>
        <w:rPr>
          <w:rFonts w:ascii="宋体" w:hAnsi="宋体" w:hint="eastAsia"/>
          <w:sz w:val="24"/>
        </w:rPr>
        <w:t>-</w:t>
      </w:r>
      <w:r>
        <w:rPr>
          <w:rFonts w:ascii="宋体" w:hAnsi="宋体" w:hint="eastAsia"/>
          <w:sz w:val="24"/>
        </w:rPr>
        <w:t>不饱和醛酮的亲电加成、</w:t>
      </w:r>
      <w:proofErr w:type="gramStart"/>
      <w:r>
        <w:rPr>
          <w:rFonts w:ascii="宋体" w:hAnsi="宋体" w:hint="eastAsia"/>
          <w:sz w:val="24"/>
        </w:rPr>
        <w:t>亲核加成</w:t>
      </w:r>
      <w:proofErr w:type="gramEnd"/>
      <w:r>
        <w:rPr>
          <w:rFonts w:ascii="宋体" w:hAnsi="宋体" w:hint="eastAsia"/>
          <w:sz w:val="24"/>
        </w:rPr>
        <w:t>、还原反应等。</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九</w:t>
      </w:r>
      <w:r>
        <w:rPr>
          <w:rFonts w:ascii="宋体" w:hAnsi="宋体" w:hint="eastAsia"/>
          <w:sz w:val="24"/>
        </w:rPr>
        <w:t xml:space="preserve">) </w:t>
      </w:r>
      <w:r>
        <w:rPr>
          <w:rFonts w:ascii="宋体" w:hAnsi="宋体" w:hint="eastAsia"/>
          <w:sz w:val="24"/>
        </w:rPr>
        <w:t>：羧酸和羧酸衍生物</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认识羧酸和羧酸衍生物分类与结构特征；</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掌握羧酸和羧酸衍生物的命名法则；</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了解羧酸和羧酸衍生物的物理性质和波谱性质；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理解和掌握羧酸和羧酸衍生物的一些重要化学反应。</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十</w:t>
      </w:r>
      <w:r>
        <w:rPr>
          <w:rFonts w:ascii="宋体" w:hAnsi="宋体" w:hint="eastAsia"/>
          <w:sz w:val="24"/>
        </w:rPr>
        <w:t xml:space="preserve">) </w:t>
      </w:r>
      <w:r>
        <w:rPr>
          <w:rFonts w:ascii="宋体" w:hAnsi="宋体" w:hint="eastAsia"/>
          <w:sz w:val="24"/>
        </w:rPr>
        <w:t>：碳水化合物</w:t>
      </w:r>
    </w:p>
    <w:p w:rsidR="00703666" w:rsidRDefault="001923D1">
      <w:pPr>
        <w:spacing w:beforeLines="10" w:before="31" w:afterLines="10" w:after="31" w:line="288" w:lineRule="auto"/>
        <w:ind w:firstLineChars="150" w:firstLine="360"/>
        <w:rPr>
          <w:rFonts w:ascii="宋体" w:hAnsi="宋体"/>
          <w:sz w:val="24"/>
        </w:rPr>
      </w:pPr>
      <w:r>
        <w:rPr>
          <w:rFonts w:ascii="宋体" w:hAnsi="宋体" w:hint="eastAsia"/>
          <w:sz w:val="24"/>
        </w:rPr>
        <w:t xml:space="preserve"> (1) </w:t>
      </w:r>
      <w:r>
        <w:rPr>
          <w:rFonts w:ascii="宋体" w:hAnsi="宋体" w:hint="eastAsia"/>
          <w:sz w:val="24"/>
        </w:rPr>
        <w:t>了解碳水化合物的分类；</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认识单糖</w:t>
      </w:r>
      <w:r>
        <w:rPr>
          <w:rFonts w:ascii="宋体" w:hAnsi="宋体" w:hint="eastAsia"/>
          <w:sz w:val="24"/>
        </w:rPr>
        <w:t>(</w:t>
      </w:r>
      <w:r>
        <w:rPr>
          <w:rFonts w:ascii="宋体" w:hAnsi="宋体" w:hint="eastAsia"/>
          <w:sz w:val="24"/>
        </w:rPr>
        <w:t>葡萄糖，果糖等</w:t>
      </w:r>
      <w:r>
        <w:rPr>
          <w:rFonts w:ascii="宋体" w:hAnsi="宋体" w:hint="eastAsia"/>
          <w:sz w:val="24"/>
        </w:rPr>
        <w:t xml:space="preserve">) </w:t>
      </w:r>
      <w:r>
        <w:rPr>
          <w:rFonts w:ascii="宋体" w:hAnsi="宋体" w:hint="eastAsia"/>
          <w:sz w:val="24"/>
        </w:rPr>
        <w:t>的结构和物理化学性质；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认识二糖</w:t>
      </w:r>
      <w:r>
        <w:rPr>
          <w:rFonts w:ascii="宋体" w:hAnsi="宋体" w:hint="eastAsia"/>
          <w:sz w:val="24"/>
        </w:rPr>
        <w:t>(</w:t>
      </w:r>
      <w:r>
        <w:rPr>
          <w:rFonts w:ascii="宋体" w:hAnsi="宋体" w:hint="eastAsia"/>
          <w:sz w:val="24"/>
        </w:rPr>
        <w:t>蔗糖，麦芽糖等</w:t>
      </w:r>
      <w:r>
        <w:rPr>
          <w:rFonts w:ascii="宋体" w:hAnsi="宋体" w:hint="eastAsia"/>
          <w:sz w:val="24"/>
        </w:rPr>
        <w:t xml:space="preserve">) </w:t>
      </w:r>
      <w:r>
        <w:rPr>
          <w:rFonts w:ascii="宋体" w:hAnsi="宋体" w:hint="eastAsia"/>
          <w:sz w:val="24"/>
        </w:rPr>
        <w:t>的结构和物理化学性质；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认识多糖</w:t>
      </w:r>
      <w:r>
        <w:rPr>
          <w:rFonts w:ascii="宋体" w:hAnsi="宋体" w:hint="eastAsia"/>
          <w:sz w:val="24"/>
        </w:rPr>
        <w:t>(</w:t>
      </w:r>
      <w:r>
        <w:rPr>
          <w:rFonts w:ascii="宋体" w:hAnsi="宋体" w:hint="eastAsia"/>
          <w:sz w:val="24"/>
        </w:rPr>
        <w:t>淀粉，纤维素等</w:t>
      </w:r>
      <w:r>
        <w:rPr>
          <w:rFonts w:ascii="宋体" w:hAnsi="宋体" w:hint="eastAsia"/>
          <w:sz w:val="24"/>
        </w:rPr>
        <w:t xml:space="preserve">) </w:t>
      </w:r>
      <w:r>
        <w:rPr>
          <w:rFonts w:ascii="宋体" w:hAnsi="宋体" w:hint="eastAsia"/>
          <w:sz w:val="24"/>
        </w:rPr>
        <w:t>的结构和物理化学性质；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内容</w:t>
      </w:r>
      <w:r>
        <w:rPr>
          <w:rFonts w:ascii="宋体" w:hAnsi="宋体" w:hint="eastAsia"/>
          <w:sz w:val="24"/>
        </w:rPr>
        <w:t>(</w:t>
      </w:r>
      <w:r>
        <w:rPr>
          <w:rFonts w:ascii="宋体" w:hAnsi="宋体" w:hint="eastAsia"/>
          <w:sz w:val="24"/>
        </w:rPr>
        <w:t>十一</w:t>
      </w:r>
      <w:r>
        <w:rPr>
          <w:rFonts w:ascii="宋体" w:hAnsi="宋体" w:hint="eastAsia"/>
          <w:sz w:val="24"/>
        </w:rPr>
        <w:t xml:space="preserve">) </w:t>
      </w:r>
      <w:r>
        <w:rPr>
          <w:rFonts w:ascii="宋体" w:hAnsi="宋体" w:hint="eastAsia"/>
          <w:sz w:val="24"/>
        </w:rPr>
        <w:t>：氨基酸、蛋白质和核酸</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(1) </w:t>
      </w:r>
      <w:r>
        <w:rPr>
          <w:rFonts w:ascii="宋体" w:hAnsi="宋体" w:hint="eastAsia"/>
          <w:sz w:val="24"/>
        </w:rPr>
        <w:t>了解氨基酸的命名、结构，制法与性质；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(2) </w:t>
      </w:r>
      <w:r>
        <w:rPr>
          <w:rFonts w:ascii="宋体" w:hAnsi="宋体" w:hint="eastAsia"/>
          <w:sz w:val="24"/>
        </w:rPr>
        <w:t>了解多肽的分类和命名；</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(3) </w:t>
      </w:r>
      <w:r>
        <w:rPr>
          <w:rFonts w:ascii="宋体" w:hAnsi="宋体" w:hint="eastAsia"/>
          <w:sz w:val="24"/>
        </w:rPr>
        <w:t>了解蛋白质的组成，结构和性质；</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 xml:space="preserve">(4) </w:t>
      </w:r>
      <w:r>
        <w:rPr>
          <w:rFonts w:ascii="宋体" w:hAnsi="宋体" w:hint="eastAsia"/>
          <w:sz w:val="24"/>
        </w:rPr>
        <w:t>了解核酸的结构、性质和生物功能；</w:t>
      </w:r>
    </w:p>
    <w:p w:rsidR="00703666" w:rsidRDefault="00703666">
      <w:pPr>
        <w:spacing w:beforeLines="100" w:before="312" w:afterLines="10" w:after="31" w:line="288" w:lineRule="auto"/>
        <w:rPr>
          <w:rFonts w:ascii="宋体" w:hAnsi="宋体"/>
          <w:b/>
          <w:sz w:val="24"/>
        </w:rPr>
      </w:pPr>
    </w:p>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1923D1">
      <w:pPr>
        <w:spacing w:afterLines="50" w:after="156" w:line="400" w:lineRule="exact"/>
        <w:jc w:val="center"/>
        <w:rPr>
          <w:rFonts w:ascii="宋体" w:hAnsi="宋体"/>
          <w:b/>
          <w:sz w:val="36"/>
          <w:szCs w:val="36"/>
        </w:rPr>
      </w:pPr>
      <w:r>
        <w:rPr>
          <w:rFonts w:ascii="宋体" w:hAnsi="宋体" w:hint="eastAsia"/>
          <w:b/>
          <w:sz w:val="36"/>
          <w:szCs w:val="36"/>
        </w:rPr>
        <w:t>海南师范大学</w:t>
      </w:r>
      <w:r>
        <w:rPr>
          <w:rFonts w:ascii="宋体" w:hAnsi="宋体" w:hint="eastAsia"/>
          <w:b/>
          <w:sz w:val="36"/>
          <w:szCs w:val="36"/>
        </w:rPr>
        <w:t>2019</w:t>
      </w:r>
      <w:r>
        <w:rPr>
          <w:rFonts w:ascii="宋体" w:hAnsi="宋体" w:hint="eastAsia"/>
          <w:b/>
          <w:sz w:val="36"/>
          <w:szCs w:val="36"/>
        </w:rPr>
        <w:t>年硕士研究生招生考试</w:t>
      </w:r>
    </w:p>
    <w:p w:rsidR="00703666" w:rsidRDefault="001923D1">
      <w:pPr>
        <w:spacing w:afterLines="50" w:after="156" w:line="400" w:lineRule="exact"/>
        <w:jc w:val="center"/>
        <w:rPr>
          <w:rFonts w:ascii="宋体" w:hAnsi="宋体"/>
          <w:sz w:val="36"/>
          <w:szCs w:val="36"/>
        </w:rPr>
      </w:pPr>
      <w:r>
        <w:rPr>
          <w:rFonts w:ascii="宋体" w:hAnsi="宋体" w:hint="eastAsia"/>
          <w:b/>
          <w:sz w:val="36"/>
          <w:szCs w:val="36"/>
        </w:rPr>
        <w:t>(</w:t>
      </w:r>
      <w:r>
        <w:rPr>
          <w:rFonts w:ascii="宋体" w:hAnsi="宋体" w:hint="eastAsia"/>
          <w:b/>
          <w:sz w:val="36"/>
          <w:szCs w:val="36"/>
        </w:rPr>
        <w:t>加试</w:t>
      </w:r>
      <w:r>
        <w:rPr>
          <w:rFonts w:ascii="宋体" w:hAnsi="宋体" w:hint="eastAsia"/>
          <w:b/>
          <w:sz w:val="36"/>
          <w:szCs w:val="36"/>
        </w:rPr>
        <w:t>)</w:t>
      </w:r>
      <w:r>
        <w:rPr>
          <w:rFonts w:ascii="宋体" w:hAnsi="宋体" w:hint="eastAsia"/>
          <w:b/>
          <w:sz w:val="36"/>
          <w:szCs w:val="36"/>
        </w:rPr>
        <w:t>考试大纲</w:t>
      </w:r>
      <w:r>
        <w:rPr>
          <w:rFonts w:ascii="宋体" w:hAnsi="宋体" w:hint="eastAsia"/>
          <w:b/>
          <w:sz w:val="36"/>
          <w:szCs w:val="36"/>
        </w:rPr>
        <w:t xml:space="preserve"> </w:t>
      </w:r>
    </w:p>
    <w:p w:rsidR="00703666" w:rsidRDefault="00703666">
      <w:pPr>
        <w:spacing w:beforeLines="100" w:before="312" w:afterLines="10" w:after="31" w:line="288" w:lineRule="auto"/>
        <w:rPr>
          <w:rFonts w:ascii="宋体" w:hAnsi="宋体"/>
          <w:b/>
          <w:szCs w:val="21"/>
        </w:rPr>
      </w:pP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科目名称：</w:t>
      </w:r>
      <w:r>
        <w:rPr>
          <w:rFonts w:ascii="宋体" w:hAnsi="宋体" w:hint="eastAsia"/>
          <w:b/>
          <w:sz w:val="24"/>
          <w:u w:val="single"/>
        </w:rPr>
        <w:t xml:space="preserve">    </w:t>
      </w:r>
      <w:r>
        <w:rPr>
          <w:rFonts w:ascii="宋体" w:hAnsi="宋体" w:hint="eastAsia"/>
          <w:b/>
          <w:sz w:val="24"/>
          <w:u w:val="single"/>
        </w:rPr>
        <w:t>分析化学（上）</w:t>
      </w:r>
      <w:r>
        <w:rPr>
          <w:rFonts w:ascii="宋体" w:hAnsi="宋体" w:hint="eastAsia"/>
          <w:b/>
          <w:sz w:val="24"/>
          <w:u w:val="single"/>
        </w:rPr>
        <w:t xml:space="preserve">     </w:t>
      </w: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适用专业：</w:t>
      </w:r>
      <w:r>
        <w:rPr>
          <w:rFonts w:ascii="宋体" w:hAnsi="宋体" w:hint="eastAsia"/>
          <w:b/>
          <w:sz w:val="24"/>
          <w:u w:val="single"/>
        </w:rPr>
        <w:t xml:space="preserve">  </w:t>
      </w:r>
      <w:r>
        <w:rPr>
          <w:rFonts w:ascii="宋体" w:hAnsi="宋体" w:hint="eastAsia"/>
          <w:b/>
          <w:sz w:val="24"/>
          <w:u w:val="single"/>
        </w:rPr>
        <w:t>学科教学（化学）</w:t>
      </w:r>
      <w:r>
        <w:rPr>
          <w:rFonts w:ascii="宋体" w:hAnsi="宋体" w:hint="eastAsia"/>
          <w:b/>
          <w:sz w:val="24"/>
          <w:u w:val="single"/>
        </w:rPr>
        <w:t xml:space="preserve">     </w:t>
      </w:r>
    </w:p>
    <w:p w:rsidR="00703666" w:rsidRDefault="001923D1">
      <w:pPr>
        <w:spacing w:beforeLines="100" w:before="312" w:afterLines="10" w:after="31" w:line="288" w:lineRule="auto"/>
        <w:ind w:firstLineChars="195" w:firstLine="470"/>
        <w:rPr>
          <w:rFonts w:ascii="宋体" w:hAnsi="宋体"/>
          <w:b/>
          <w:sz w:val="24"/>
        </w:rPr>
      </w:pPr>
      <w:r>
        <w:rPr>
          <w:rFonts w:ascii="宋体" w:hAnsi="宋体" w:hint="eastAsia"/>
          <w:b/>
          <w:sz w:val="24"/>
        </w:rPr>
        <w:t>一、考试形式与试卷结构</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（一）试卷分数</w:t>
      </w:r>
      <w:r>
        <w:rPr>
          <w:rFonts w:ascii="宋体" w:hAnsi="宋体" w:hint="eastAsia"/>
          <w:b/>
          <w:sz w:val="24"/>
        </w:rPr>
        <w:t xml:space="preserve"> </w:t>
      </w:r>
      <w:r>
        <w:rPr>
          <w:rFonts w:ascii="宋体" w:hAnsi="宋体" w:hint="eastAsia"/>
          <w:b/>
          <w:sz w:val="24"/>
        </w:rPr>
        <w:t>及考试时间</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本试卷满分为</w:t>
      </w:r>
      <w:r>
        <w:rPr>
          <w:rFonts w:ascii="宋体" w:hAnsi="宋体" w:hint="eastAsia"/>
          <w:sz w:val="24"/>
        </w:rPr>
        <w:t xml:space="preserve"> </w:t>
      </w:r>
      <w:r>
        <w:rPr>
          <w:rFonts w:ascii="宋体" w:hAnsi="宋体" w:hint="eastAsia"/>
          <w:sz w:val="24"/>
        </w:rPr>
        <w:t>分，考试时间为</w:t>
      </w:r>
      <w:r>
        <w:rPr>
          <w:rFonts w:ascii="宋体" w:hAnsi="宋体" w:hint="eastAsia"/>
          <w:sz w:val="24"/>
        </w:rPr>
        <w:t xml:space="preserve">  </w:t>
      </w:r>
      <w:r>
        <w:rPr>
          <w:rFonts w:ascii="宋体" w:hAnsi="宋体" w:hint="eastAsia"/>
          <w:sz w:val="24"/>
        </w:rPr>
        <w:t>分钟。</w:t>
      </w:r>
    </w:p>
    <w:p w:rsidR="00703666" w:rsidRDefault="001923D1">
      <w:pPr>
        <w:pStyle w:val="a4"/>
        <w:spacing w:beforeLines="10" w:before="31" w:afterLines="10" w:after="31" w:line="288" w:lineRule="auto"/>
        <w:ind w:firstLine="482"/>
        <w:rPr>
          <w:rFonts w:ascii="宋体" w:hAnsi="宋体"/>
          <w:sz w:val="24"/>
        </w:rPr>
      </w:pPr>
      <w:r>
        <w:rPr>
          <w:rFonts w:ascii="宋体" w:hAnsi="宋体" w:hint="eastAsia"/>
          <w:b/>
          <w:sz w:val="24"/>
        </w:rPr>
        <w:t>复试：总分为</w:t>
      </w:r>
      <w:r>
        <w:rPr>
          <w:rFonts w:ascii="宋体" w:hAnsi="宋体" w:hint="eastAsia"/>
          <w:b/>
          <w:sz w:val="24"/>
        </w:rPr>
        <w:t>100</w:t>
      </w:r>
      <w:r>
        <w:rPr>
          <w:rFonts w:ascii="宋体" w:hAnsi="宋体" w:hint="eastAsia"/>
          <w:b/>
          <w:sz w:val="24"/>
        </w:rPr>
        <w:t>分</w:t>
      </w:r>
      <w:r>
        <w:rPr>
          <w:rFonts w:ascii="宋体" w:hAnsi="宋体" w:hint="eastAsia"/>
          <w:sz w:val="24"/>
        </w:rPr>
        <w:t>，</w:t>
      </w:r>
      <w:r>
        <w:rPr>
          <w:rFonts w:ascii="宋体" w:hAnsi="宋体" w:hint="eastAsia"/>
          <w:b/>
          <w:sz w:val="24"/>
        </w:rPr>
        <w:t>考试时间为</w:t>
      </w:r>
      <w:r>
        <w:rPr>
          <w:rFonts w:ascii="宋体" w:hAnsi="宋体" w:hint="eastAsia"/>
          <w:b/>
          <w:sz w:val="24"/>
        </w:rPr>
        <w:t>120</w:t>
      </w:r>
      <w:r>
        <w:rPr>
          <w:rFonts w:ascii="宋体" w:hAnsi="宋体" w:hint="eastAsia"/>
          <w:b/>
          <w:sz w:val="24"/>
        </w:rPr>
        <w:t>分钟。</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（二）考试形式</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考试形式为闭卷、笔试。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试卷由试题和答题纸组成；答案必须写在答题纸（由考点提供）相应的位置上。</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（三）试卷内容结构（考试的内容比例）</w:t>
      </w:r>
    </w:p>
    <w:p w:rsidR="00703666" w:rsidRDefault="001923D1">
      <w:pPr>
        <w:spacing w:line="360" w:lineRule="auto"/>
        <w:ind w:leftChars="342" w:left="838" w:hangingChars="50" w:hanging="120"/>
        <w:rPr>
          <w:sz w:val="24"/>
        </w:rPr>
      </w:pPr>
      <w:r>
        <w:rPr>
          <w:rFonts w:hint="eastAsia"/>
          <w:sz w:val="24"/>
        </w:rPr>
        <w:t>基础知识</w:t>
      </w:r>
      <w:r>
        <w:rPr>
          <w:rFonts w:hint="eastAsia"/>
          <w:sz w:val="24"/>
        </w:rPr>
        <w:t xml:space="preserve">  </w:t>
      </w:r>
      <w:r>
        <w:rPr>
          <w:rFonts w:hint="eastAsia"/>
          <w:sz w:val="24"/>
        </w:rPr>
        <w:t>占约</w:t>
      </w:r>
      <w:r>
        <w:rPr>
          <w:rFonts w:hint="eastAsia"/>
          <w:sz w:val="24"/>
        </w:rPr>
        <w:t>50%</w:t>
      </w:r>
    </w:p>
    <w:p w:rsidR="00703666" w:rsidRDefault="001923D1">
      <w:pPr>
        <w:spacing w:line="360" w:lineRule="auto"/>
        <w:ind w:leftChars="342" w:left="838" w:hangingChars="50" w:hanging="120"/>
        <w:rPr>
          <w:sz w:val="24"/>
        </w:rPr>
      </w:pPr>
      <w:r>
        <w:rPr>
          <w:rFonts w:hint="eastAsia"/>
          <w:sz w:val="24"/>
        </w:rPr>
        <w:t>应用部分</w:t>
      </w:r>
      <w:r>
        <w:rPr>
          <w:rFonts w:hint="eastAsia"/>
          <w:sz w:val="24"/>
        </w:rPr>
        <w:t xml:space="preserve">  </w:t>
      </w:r>
      <w:r>
        <w:rPr>
          <w:rFonts w:hint="eastAsia"/>
          <w:sz w:val="24"/>
        </w:rPr>
        <w:t>占</w:t>
      </w:r>
      <w:r>
        <w:rPr>
          <w:rFonts w:hint="eastAsia"/>
          <w:sz w:val="24"/>
        </w:rPr>
        <w:t>30%</w:t>
      </w:r>
    </w:p>
    <w:p w:rsidR="00703666" w:rsidRDefault="001923D1">
      <w:pPr>
        <w:pStyle w:val="a4"/>
        <w:spacing w:beforeLines="10" w:before="31" w:afterLines="10" w:after="31" w:line="288" w:lineRule="auto"/>
        <w:ind w:firstLineChars="300" w:firstLine="720"/>
        <w:rPr>
          <w:rFonts w:ascii="宋体" w:hAnsi="宋体"/>
          <w:b/>
          <w:sz w:val="24"/>
        </w:rPr>
      </w:pPr>
      <w:r>
        <w:rPr>
          <w:rFonts w:hint="eastAsia"/>
          <w:sz w:val="24"/>
        </w:rPr>
        <w:t>综合部分</w:t>
      </w:r>
      <w:r>
        <w:rPr>
          <w:rFonts w:hint="eastAsia"/>
          <w:sz w:val="24"/>
        </w:rPr>
        <w:t xml:space="preserve"> </w:t>
      </w:r>
      <w:r>
        <w:rPr>
          <w:rFonts w:hint="eastAsia"/>
          <w:sz w:val="24"/>
        </w:rPr>
        <w:t>占</w:t>
      </w:r>
      <w:r>
        <w:rPr>
          <w:rFonts w:hint="eastAsia"/>
          <w:sz w:val="24"/>
        </w:rPr>
        <w:t>20%</w:t>
      </w:r>
      <w:r>
        <w:rPr>
          <w:rFonts w:hint="eastAsia"/>
          <w:sz w:val="24"/>
        </w:rPr>
        <w:br/>
      </w:r>
      <w:r>
        <w:rPr>
          <w:rFonts w:ascii="宋体" w:hAnsi="宋体" w:hint="eastAsia"/>
          <w:b/>
          <w:sz w:val="24"/>
        </w:rPr>
        <w:t>（四）试卷题型结构</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选择题：约</w:t>
      </w:r>
      <w:r>
        <w:rPr>
          <w:rFonts w:ascii="宋体" w:hAnsi="宋体" w:hint="eastAsia"/>
          <w:sz w:val="24"/>
        </w:rPr>
        <w:t>15</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填空题：约</w:t>
      </w:r>
      <w:r>
        <w:rPr>
          <w:rFonts w:ascii="宋体" w:hAnsi="宋体" w:hint="eastAsia"/>
          <w:sz w:val="24"/>
        </w:rPr>
        <w:t>5</w:t>
      </w:r>
      <w:r>
        <w:rPr>
          <w:rFonts w:ascii="宋体" w:hAnsi="宋体" w:hint="eastAsia"/>
          <w:sz w:val="24"/>
        </w:rPr>
        <w:t>题，共</w:t>
      </w:r>
      <w:r>
        <w:rPr>
          <w:rFonts w:ascii="宋体" w:hAnsi="宋体" w:hint="eastAsia"/>
          <w:sz w:val="24"/>
        </w:rPr>
        <w:t>10</w:t>
      </w:r>
      <w:r>
        <w:rPr>
          <w:rFonts w:ascii="宋体" w:hAnsi="宋体" w:hint="eastAsia"/>
          <w:sz w:val="24"/>
        </w:rPr>
        <w:t>分</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计算题：约</w:t>
      </w:r>
      <w:r>
        <w:rPr>
          <w:rFonts w:ascii="宋体" w:hAnsi="宋体" w:hint="eastAsia"/>
          <w:sz w:val="24"/>
        </w:rPr>
        <w:t>3</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问答题：约</w:t>
      </w:r>
      <w:r>
        <w:rPr>
          <w:rFonts w:ascii="宋体" w:hAnsi="宋体" w:hint="eastAsia"/>
          <w:sz w:val="24"/>
        </w:rPr>
        <w:t>2</w:t>
      </w:r>
      <w:r>
        <w:rPr>
          <w:rFonts w:ascii="宋体" w:hAnsi="宋体" w:hint="eastAsia"/>
          <w:sz w:val="24"/>
        </w:rPr>
        <w:t>题，共</w:t>
      </w:r>
      <w:r>
        <w:rPr>
          <w:rFonts w:ascii="宋体" w:hAnsi="宋体" w:hint="eastAsia"/>
          <w:sz w:val="24"/>
        </w:rPr>
        <w:t>20</w:t>
      </w:r>
      <w:r>
        <w:rPr>
          <w:rFonts w:ascii="宋体" w:hAnsi="宋体" w:hint="eastAsia"/>
          <w:sz w:val="24"/>
        </w:rPr>
        <w:t>分</w:t>
      </w:r>
    </w:p>
    <w:p w:rsidR="00703666" w:rsidRDefault="001923D1">
      <w:pPr>
        <w:spacing w:line="360" w:lineRule="auto"/>
        <w:ind w:firstLine="420"/>
        <w:rPr>
          <w:sz w:val="24"/>
        </w:rPr>
      </w:pPr>
      <w:r>
        <w:rPr>
          <w:rFonts w:hint="eastAsia"/>
          <w:sz w:val="24"/>
        </w:rPr>
        <w:t>分析方案设计：</w:t>
      </w:r>
      <w:r>
        <w:rPr>
          <w:rFonts w:ascii="宋体" w:hAnsi="宋体" w:hint="eastAsia"/>
          <w:sz w:val="24"/>
        </w:rPr>
        <w:t>约</w:t>
      </w:r>
      <w:r>
        <w:rPr>
          <w:rFonts w:ascii="宋体" w:hAnsi="宋体" w:hint="eastAsia"/>
          <w:sz w:val="24"/>
        </w:rPr>
        <w:t>1</w:t>
      </w:r>
      <w:r>
        <w:rPr>
          <w:rFonts w:ascii="宋体" w:hAnsi="宋体" w:hint="eastAsia"/>
          <w:sz w:val="24"/>
        </w:rPr>
        <w:t>题，共</w:t>
      </w:r>
      <w:r>
        <w:rPr>
          <w:rFonts w:hint="eastAsia"/>
          <w:sz w:val="24"/>
        </w:rPr>
        <w:t>10</w:t>
      </w:r>
      <w:r>
        <w:rPr>
          <w:rFonts w:hint="eastAsia"/>
          <w:sz w:val="24"/>
        </w:rPr>
        <w:t>分</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二、考查目标</w:t>
      </w:r>
      <w:r>
        <w:rPr>
          <w:rFonts w:ascii="宋体" w:hAnsi="宋体" w:hint="eastAsia"/>
          <w:b/>
          <w:sz w:val="24"/>
        </w:rPr>
        <w:t xml:space="preserve"> </w:t>
      </w:r>
    </w:p>
    <w:p w:rsidR="00703666" w:rsidRDefault="001923D1">
      <w:pPr>
        <w:spacing w:beforeLines="10" w:before="31" w:afterLines="10" w:after="31" w:line="288" w:lineRule="auto"/>
        <w:ind w:firstLineChars="200" w:firstLine="480"/>
        <w:rPr>
          <w:rFonts w:ascii="宋体" w:hAnsi="宋体"/>
          <w:sz w:val="24"/>
        </w:rPr>
      </w:pPr>
      <w:r>
        <w:rPr>
          <w:rFonts w:ascii="宋体" w:hAnsi="宋体" w:hint="eastAsia"/>
          <w:sz w:val="24"/>
        </w:rPr>
        <w:t>全日制攻读硕士学位研究生入学考试分析化学科目考试内容包括分析化学学科基础课程，要求考生系统掌握相关学科的基本知识、基础理论和基本方法，并能运用相关理论和方法分析、解决化学领域教学及生产中的实际问题。</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三、考查范围</w:t>
      </w:r>
    </w:p>
    <w:p w:rsidR="00703666" w:rsidRDefault="001923D1">
      <w:pPr>
        <w:spacing w:line="312" w:lineRule="auto"/>
        <w:ind w:firstLineChars="200" w:firstLine="480"/>
        <w:rPr>
          <w:bCs/>
          <w:sz w:val="24"/>
        </w:rPr>
      </w:pPr>
      <w:r>
        <w:rPr>
          <w:rFonts w:hint="eastAsia"/>
          <w:bCs/>
          <w:sz w:val="24"/>
        </w:rPr>
        <w:lastRenderedPageBreak/>
        <w:t>内容（一）：数据处理和误差分析</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）了解实验误差及其分类；</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）掌握常见的误差分析方法；</w:t>
      </w:r>
    </w:p>
    <w:p w:rsidR="00703666" w:rsidRDefault="001923D1">
      <w:pPr>
        <w:spacing w:line="312" w:lineRule="auto"/>
        <w:ind w:firstLineChars="450" w:firstLine="1080"/>
        <w:rPr>
          <w:bCs/>
          <w:sz w:val="24"/>
        </w:rPr>
      </w:pPr>
      <w:r>
        <w:rPr>
          <w:rFonts w:hint="eastAsia"/>
          <w:bCs/>
          <w:sz w:val="24"/>
        </w:rPr>
        <w:t>（</w:t>
      </w:r>
      <w:r>
        <w:rPr>
          <w:rFonts w:hint="eastAsia"/>
          <w:bCs/>
          <w:sz w:val="24"/>
        </w:rPr>
        <w:t>3</w:t>
      </w:r>
      <w:r>
        <w:rPr>
          <w:rFonts w:hint="eastAsia"/>
          <w:bCs/>
          <w:sz w:val="24"/>
        </w:rPr>
        <w:t>）掌握分析化学中常见的数据处理方法；</w:t>
      </w:r>
    </w:p>
    <w:p w:rsidR="00703666" w:rsidRDefault="001923D1">
      <w:pPr>
        <w:spacing w:line="312" w:lineRule="auto"/>
        <w:ind w:firstLineChars="200" w:firstLine="480"/>
        <w:rPr>
          <w:bCs/>
          <w:sz w:val="24"/>
        </w:rPr>
      </w:pPr>
      <w:r>
        <w:rPr>
          <w:rFonts w:hint="eastAsia"/>
          <w:bCs/>
          <w:sz w:val="24"/>
        </w:rPr>
        <w:t>内容（二）：酸碱滴定</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）理解溶液中的物料平衡、电荷平衡的质子条件；</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）理解溶液中酸碱组分平衡浓度及分布系数，掌握相关计算；</w:t>
      </w:r>
    </w:p>
    <w:p w:rsidR="00703666" w:rsidRDefault="001923D1">
      <w:pPr>
        <w:spacing w:line="312" w:lineRule="auto"/>
        <w:ind w:firstLineChars="450" w:firstLine="1080"/>
        <w:rPr>
          <w:bCs/>
          <w:sz w:val="24"/>
        </w:rPr>
      </w:pPr>
      <w:r>
        <w:rPr>
          <w:rFonts w:hint="eastAsia"/>
          <w:bCs/>
          <w:sz w:val="24"/>
        </w:rPr>
        <w:t>（</w:t>
      </w:r>
      <w:r>
        <w:rPr>
          <w:rFonts w:hint="eastAsia"/>
          <w:bCs/>
          <w:sz w:val="24"/>
        </w:rPr>
        <w:t>3</w:t>
      </w:r>
      <w:r>
        <w:rPr>
          <w:rFonts w:hint="eastAsia"/>
          <w:bCs/>
          <w:sz w:val="24"/>
        </w:rPr>
        <w:t>）掌握溶液中</w:t>
      </w:r>
      <w:r>
        <w:rPr>
          <w:rFonts w:hint="eastAsia"/>
          <w:bCs/>
          <w:sz w:val="24"/>
        </w:rPr>
        <w:t>H</w:t>
      </w:r>
      <w:r>
        <w:rPr>
          <w:rFonts w:hint="eastAsia"/>
          <w:bCs/>
          <w:sz w:val="24"/>
          <w:vertAlign w:val="superscript"/>
        </w:rPr>
        <w:t>+</w:t>
      </w:r>
      <w:r>
        <w:rPr>
          <w:rFonts w:hint="eastAsia"/>
          <w:bCs/>
          <w:sz w:val="24"/>
        </w:rPr>
        <w:t>溶液的计算；</w:t>
      </w:r>
    </w:p>
    <w:p w:rsidR="00703666" w:rsidRDefault="001923D1">
      <w:pPr>
        <w:spacing w:line="312" w:lineRule="auto"/>
        <w:ind w:firstLineChars="200" w:firstLine="480"/>
        <w:rPr>
          <w:bCs/>
          <w:sz w:val="24"/>
        </w:rPr>
      </w:pPr>
      <w:r>
        <w:rPr>
          <w:rFonts w:hint="eastAsia"/>
          <w:bCs/>
          <w:sz w:val="24"/>
        </w:rPr>
        <w:t xml:space="preserve">     </w:t>
      </w:r>
      <w:r>
        <w:rPr>
          <w:rFonts w:hint="eastAsia"/>
          <w:bCs/>
          <w:sz w:val="24"/>
        </w:rPr>
        <w:t>（</w:t>
      </w:r>
      <w:r>
        <w:rPr>
          <w:rFonts w:hint="eastAsia"/>
          <w:bCs/>
          <w:sz w:val="24"/>
        </w:rPr>
        <w:t>4</w:t>
      </w:r>
      <w:r>
        <w:rPr>
          <w:rFonts w:hint="eastAsia"/>
          <w:bCs/>
          <w:sz w:val="24"/>
        </w:rPr>
        <w:t>）理解缓冲溶液概念，了解其作用；</w:t>
      </w:r>
    </w:p>
    <w:p w:rsidR="00703666" w:rsidRDefault="001923D1">
      <w:pPr>
        <w:spacing w:line="312" w:lineRule="auto"/>
        <w:ind w:leftChars="200" w:left="1620" w:hangingChars="500" w:hanging="1200"/>
        <w:rPr>
          <w:bCs/>
          <w:sz w:val="24"/>
        </w:rPr>
      </w:pPr>
      <w:r>
        <w:rPr>
          <w:rFonts w:hint="eastAsia"/>
          <w:bCs/>
          <w:sz w:val="24"/>
        </w:rPr>
        <w:t xml:space="preserve">     </w:t>
      </w:r>
      <w:r>
        <w:rPr>
          <w:rFonts w:hint="eastAsia"/>
          <w:bCs/>
          <w:sz w:val="24"/>
        </w:rPr>
        <w:t>（</w:t>
      </w:r>
      <w:r>
        <w:rPr>
          <w:rFonts w:hint="eastAsia"/>
          <w:bCs/>
          <w:sz w:val="24"/>
        </w:rPr>
        <w:t>5</w:t>
      </w:r>
      <w:r>
        <w:rPr>
          <w:rFonts w:hint="eastAsia"/>
          <w:bCs/>
          <w:sz w:val="24"/>
        </w:rPr>
        <w:t>）理解不同酸碱滴定原理（强酸强碱，弱一元弱酸弱碱，多元酸混合酸）及掌握相关计算；</w:t>
      </w:r>
    </w:p>
    <w:p w:rsidR="00703666" w:rsidRDefault="001923D1">
      <w:pPr>
        <w:spacing w:line="312" w:lineRule="auto"/>
        <w:ind w:firstLineChars="200" w:firstLine="480"/>
        <w:rPr>
          <w:bCs/>
          <w:sz w:val="24"/>
        </w:rPr>
      </w:pPr>
      <w:r>
        <w:rPr>
          <w:rFonts w:hint="eastAsia"/>
          <w:bCs/>
          <w:sz w:val="24"/>
        </w:rPr>
        <w:t>内容（三）：络合滴定</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）理解螯合物的概念，了解螯合物的结构；</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）认识</w:t>
      </w:r>
      <w:r>
        <w:rPr>
          <w:rFonts w:hint="eastAsia"/>
          <w:bCs/>
          <w:sz w:val="24"/>
        </w:rPr>
        <w:t>EDTA</w:t>
      </w:r>
      <w:r>
        <w:rPr>
          <w:rFonts w:hint="eastAsia"/>
          <w:bCs/>
          <w:sz w:val="24"/>
        </w:rPr>
        <w:t>（乙二胺四乙酸）的结构及其特性；</w:t>
      </w:r>
    </w:p>
    <w:p w:rsidR="00703666" w:rsidRDefault="001923D1">
      <w:pPr>
        <w:spacing w:line="312" w:lineRule="auto"/>
        <w:ind w:firstLineChars="450" w:firstLine="1080"/>
        <w:rPr>
          <w:bCs/>
          <w:sz w:val="24"/>
        </w:rPr>
      </w:pPr>
      <w:r>
        <w:rPr>
          <w:rFonts w:hint="eastAsia"/>
          <w:bCs/>
          <w:sz w:val="24"/>
        </w:rPr>
        <w:t>（</w:t>
      </w:r>
      <w:r>
        <w:rPr>
          <w:rFonts w:hint="eastAsia"/>
          <w:bCs/>
          <w:sz w:val="24"/>
        </w:rPr>
        <w:t>3</w:t>
      </w:r>
      <w:r>
        <w:rPr>
          <w:rFonts w:hint="eastAsia"/>
          <w:bCs/>
          <w:sz w:val="24"/>
        </w:rPr>
        <w:t>）理解副反应系数及条件稳定常数，掌握相关计算；</w:t>
      </w:r>
    </w:p>
    <w:p w:rsidR="00703666" w:rsidRDefault="001923D1">
      <w:pPr>
        <w:spacing w:line="312" w:lineRule="auto"/>
        <w:ind w:firstLineChars="200" w:firstLine="480"/>
        <w:rPr>
          <w:bCs/>
          <w:sz w:val="24"/>
        </w:rPr>
      </w:pPr>
      <w:r>
        <w:rPr>
          <w:rFonts w:hint="eastAsia"/>
          <w:bCs/>
          <w:sz w:val="24"/>
        </w:rPr>
        <w:t xml:space="preserve">     </w:t>
      </w:r>
      <w:r>
        <w:rPr>
          <w:rFonts w:hint="eastAsia"/>
          <w:bCs/>
          <w:sz w:val="24"/>
        </w:rPr>
        <w:t>（</w:t>
      </w:r>
      <w:r>
        <w:rPr>
          <w:rFonts w:hint="eastAsia"/>
          <w:bCs/>
          <w:sz w:val="24"/>
        </w:rPr>
        <w:t>4</w:t>
      </w:r>
      <w:r>
        <w:rPr>
          <w:rFonts w:hint="eastAsia"/>
          <w:bCs/>
          <w:sz w:val="24"/>
        </w:rPr>
        <w:t>）了解金属离子缓冲溶液；</w:t>
      </w:r>
    </w:p>
    <w:p w:rsidR="00703666" w:rsidRDefault="001923D1">
      <w:pPr>
        <w:spacing w:line="312" w:lineRule="auto"/>
        <w:ind w:leftChars="200" w:left="1620" w:hangingChars="500" w:hanging="1200"/>
        <w:rPr>
          <w:bCs/>
          <w:sz w:val="24"/>
        </w:rPr>
      </w:pPr>
      <w:r>
        <w:rPr>
          <w:rFonts w:hint="eastAsia"/>
          <w:bCs/>
          <w:sz w:val="24"/>
        </w:rPr>
        <w:t xml:space="preserve">     </w:t>
      </w:r>
      <w:r>
        <w:rPr>
          <w:rFonts w:hint="eastAsia"/>
          <w:bCs/>
          <w:sz w:val="24"/>
        </w:rPr>
        <w:t>（</w:t>
      </w:r>
      <w:r>
        <w:rPr>
          <w:rFonts w:hint="eastAsia"/>
          <w:bCs/>
          <w:sz w:val="24"/>
        </w:rPr>
        <w:t>5</w:t>
      </w:r>
      <w:r>
        <w:rPr>
          <w:rFonts w:hint="eastAsia"/>
          <w:bCs/>
          <w:sz w:val="24"/>
        </w:rPr>
        <w:t>）理解络合滴定原理及掌握相关计算；</w:t>
      </w:r>
    </w:p>
    <w:p w:rsidR="00703666" w:rsidRDefault="001923D1">
      <w:pPr>
        <w:spacing w:line="312" w:lineRule="auto"/>
        <w:ind w:firstLineChars="200" w:firstLine="480"/>
        <w:rPr>
          <w:bCs/>
          <w:sz w:val="24"/>
        </w:rPr>
      </w:pPr>
      <w:r>
        <w:rPr>
          <w:rFonts w:hint="eastAsia"/>
          <w:bCs/>
          <w:sz w:val="24"/>
        </w:rPr>
        <w:t>内容（四）：氧化还原滴定</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）理解氧化还原平衡原理，理解条件</w:t>
      </w:r>
      <w:r>
        <w:rPr>
          <w:rFonts w:hint="eastAsia"/>
          <w:bCs/>
          <w:sz w:val="24"/>
        </w:rPr>
        <w:t>电势概念；</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）理解氧化还原反应平衡常数的表示公式及掌握相关计算；</w:t>
      </w:r>
    </w:p>
    <w:p w:rsidR="00703666" w:rsidRDefault="001923D1">
      <w:pPr>
        <w:spacing w:line="312" w:lineRule="auto"/>
        <w:ind w:firstLineChars="450" w:firstLine="1080"/>
        <w:rPr>
          <w:bCs/>
          <w:sz w:val="24"/>
        </w:rPr>
      </w:pPr>
      <w:r>
        <w:rPr>
          <w:rFonts w:hint="eastAsia"/>
          <w:bCs/>
          <w:sz w:val="24"/>
        </w:rPr>
        <w:t>（</w:t>
      </w:r>
      <w:r>
        <w:rPr>
          <w:rFonts w:hint="eastAsia"/>
          <w:bCs/>
          <w:sz w:val="24"/>
        </w:rPr>
        <w:t>3</w:t>
      </w:r>
      <w:r>
        <w:rPr>
          <w:rFonts w:hint="eastAsia"/>
          <w:bCs/>
          <w:sz w:val="24"/>
        </w:rPr>
        <w:t>）理解氧化还原滴定中指示剂法和电势法及掌握相关计算；</w:t>
      </w:r>
    </w:p>
    <w:p w:rsidR="00703666" w:rsidRDefault="001923D1">
      <w:pPr>
        <w:spacing w:line="312" w:lineRule="auto"/>
        <w:ind w:firstLineChars="200" w:firstLine="480"/>
        <w:rPr>
          <w:bCs/>
          <w:sz w:val="24"/>
        </w:rPr>
      </w:pPr>
      <w:r>
        <w:rPr>
          <w:rFonts w:hint="eastAsia"/>
          <w:bCs/>
          <w:sz w:val="24"/>
        </w:rPr>
        <w:t xml:space="preserve">     </w:t>
      </w:r>
      <w:r>
        <w:rPr>
          <w:rFonts w:hint="eastAsia"/>
          <w:bCs/>
          <w:sz w:val="24"/>
        </w:rPr>
        <w:t>（</w:t>
      </w:r>
      <w:r>
        <w:rPr>
          <w:rFonts w:hint="eastAsia"/>
          <w:bCs/>
          <w:sz w:val="24"/>
        </w:rPr>
        <w:t>4</w:t>
      </w:r>
      <w:r>
        <w:rPr>
          <w:rFonts w:hint="eastAsia"/>
          <w:bCs/>
          <w:sz w:val="24"/>
        </w:rPr>
        <w:t>）理解常见的高锰酸钾法、重铬酸钾法和碘量法测定原理及掌握相关计算；</w:t>
      </w:r>
    </w:p>
    <w:p w:rsidR="00703666" w:rsidRDefault="001923D1">
      <w:pPr>
        <w:spacing w:line="312" w:lineRule="auto"/>
        <w:ind w:firstLineChars="200" w:firstLine="480"/>
        <w:rPr>
          <w:bCs/>
          <w:sz w:val="24"/>
        </w:rPr>
      </w:pPr>
      <w:r>
        <w:rPr>
          <w:rFonts w:hint="eastAsia"/>
          <w:bCs/>
          <w:sz w:val="24"/>
        </w:rPr>
        <w:t>内容（五）：沉淀滴定</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）理解沉淀滴定法原理及滴定曲线；</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）了解常见沉淀滴定分析所用指示剂；</w:t>
      </w:r>
    </w:p>
    <w:p w:rsidR="00703666" w:rsidRDefault="001923D1">
      <w:pPr>
        <w:spacing w:line="312" w:lineRule="auto"/>
        <w:ind w:firstLineChars="450" w:firstLine="1080"/>
        <w:rPr>
          <w:bCs/>
          <w:sz w:val="24"/>
        </w:rPr>
      </w:pPr>
      <w:r>
        <w:rPr>
          <w:rFonts w:hint="eastAsia"/>
          <w:bCs/>
          <w:sz w:val="24"/>
        </w:rPr>
        <w:t>（</w:t>
      </w:r>
      <w:r>
        <w:rPr>
          <w:rFonts w:hint="eastAsia"/>
          <w:bCs/>
          <w:sz w:val="24"/>
        </w:rPr>
        <w:t>3</w:t>
      </w:r>
      <w:r>
        <w:rPr>
          <w:rFonts w:hint="eastAsia"/>
          <w:bCs/>
          <w:sz w:val="24"/>
        </w:rPr>
        <w:t>）理解常见沉淀滴定分析方法及掌握相关计算；</w:t>
      </w:r>
    </w:p>
    <w:p w:rsidR="00703666" w:rsidRDefault="001923D1">
      <w:pPr>
        <w:spacing w:line="312" w:lineRule="auto"/>
        <w:ind w:firstLineChars="200" w:firstLine="480"/>
        <w:rPr>
          <w:bCs/>
          <w:sz w:val="24"/>
        </w:rPr>
      </w:pPr>
      <w:r>
        <w:rPr>
          <w:rFonts w:hint="eastAsia"/>
          <w:bCs/>
          <w:sz w:val="24"/>
        </w:rPr>
        <w:t>内容（六）：重量分析法</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）了解重量分析法的分类及特点；</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）重点掌握重量分析法其中的沉淀法相关的知识和概念；</w:t>
      </w:r>
    </w:p>
    <w:p w:rsidR="00703666" w:rsidRDefault="001923D1">
      <w:pPr>
        <w:spacing w:line="312" w:lineRule="auto"/>
        <w:ind w:firstLineChars="200" w:firstLine="480"/>
        <w:rPr>
          <w:bCs/>
          <w:sz w:val="24"/>
        </w:rPr>
      </w:pPr>
      <w:r>
        <w:rPr>
          <w:rFonts w:hint="eastAsia"/>
          <w:bCs/>
          <w:sz w:val="24"/>
        </w:rPr>
        <w:t>内容（七）：吸光光度法</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）理解吸光光度法的原理及分光光度计的工作原理；</w:t>
      </w:r>
    </w:p>
    <w:p w:rsidR="00703666" w:rsidRDefault="001923D1">
      <w:pPr>
        <w:spacing w:line="312" w:lineRule="auto"/>
        <w:ind w:firstLineChars="450" w:firstLine="1080"/>
        <w:rPr>
          <w:bCs/>
          <w:sz w:val="24"/>
        </w:rPr>
      </w:pPr>
      <w:r>
        <w:rPr>
          <w:rFonts w:hint="eastAsia"/>
          <w:bCs/>
          <w:sz w:val="24"/>
        </w:rPr>
        <w:t>（</w:t>
      </w:r>
      <w:r>
        <w:rPr>
          <w:rFonts w:hint="eastAsia"/>
          <w:bCs/>
          <w:sz w:val="24"/>
        </w:rPr>
        <w:t>2</w:t>
      </w:r>
      <w:r>
        <w:rPr>
          <w:rFonts w:hint="eastAsia"/>
          <w:bCs/>
          <w:sz w:val="24"/>
        </w:rPr>
        <w:t>）重点掌握重量分析法其中的沉淀法相关的知识和概念；</w:t>
      </w:r>
    </w:p>
    <w:p w:rsidR="00703666" w:rsidRDefault="001923D1">
      <w:pPr>
        <w:spacing w:line="312" w:lineRule="auto"/>
        <w:ind w:firstLineChars="450" w:firstLine="1080"/>
        <w:rPr>
          <w:bCs/>
          <w:sz w:val="24"/>
        </w:rPr>
      </w:pPr>
      <w:r>
        <w:rPr>
          <w:rFonts w:hint="eastAsia"/>
          <w:bCs/>
          <w:sz w:val="24"/>
        </w:rPr>
        <w:t>（</w:t>
      </w:r>
      <w:r>
        <w:rPr>
          <w:rFonts w:hint="eastAsia"/>
          <w:bCs/>
          <w:sz w:val="24"/>
        </w:rPr>
        <w:t>3</w:t>
      </w:r>
      <w:r>
        <w:rPr>
          <w:rFonts w:hint="eastAsia"/>
          <w:bCs/>
          <w:sz w:val="24"/>
        </w:rPr>
        <w:t>）理解吸光光度计的分析过程及误差控制；</w:t>
      </w:r>
    </w:p>
    <w:p w:rsidR="00703666" w:rsidRDefault="001923D1">
      <w:pPr>
        <w:spacing w:line="312" w:lineRule="auto"/>
        <w:ind w:firstLineChars="450" w:firstLine="1080"/>
        <w:rPr>
          <w:bCs/>
          <w:sz w:val="24"/>
        </w:rPr>
      </w:pPr>
      <w:r>
        <w:rPr>
          <w:rFonts w:hint="eastAsia"/>
          <w:bCs/>
          <w:sz w:val="24"/>
        </w:rPr>
        <w:lastRenderedPageBreak/>
        <w:t>（</w:t>
      </w:r>
      <w:r>
        <w:rPr>
          <w:rFonts w:hint="eastAsia"/>
          <w:bCs/>
          <w:sz w:val="24"/>
        </w:rPr>
        <w:t>4</w:t>
      </w:r>
      <w:r>
        <w:rPr>
          <w:rFonts w:hint="eastAsia"/>
          <w:bCs/>
          <w:sz w:val="24"/>
        </w:rPr>
        <w:t>）理解对朗伯</w:t>
      </w:r>
      <w:r>
        <w:rPr>
          <w:rFonts w:hint="eastAsia"/>
          <w:bCs/>
          <w:sz w:val="24"/>
        </w:rPr>
        <w:t>-</w:t>
      </w:r>
      <w:r>
        <w:rPr>
          <w:rFonts w:hint="eastAsia"/>
          <w:bCs/>
          <w:sz w:val="24"/>
        </w:rPr>
        <w:t>比尔定律的偏离；</w:t>
      </w:r>
    </w:p>
    <w:p w:rsidR="00703666" w:rsidRDefault="001923D1">
      <w:pPr>
        <w:spacing w:line="312" w:lineRule="auto"/>
        <w:ind w:firstLineChars="450" w:firstLine="1080"/>
        <w:rPr>
          <w:bCs/>
          <w:sz w:val="24"/>
        </w:rPr>
      </w:pPr>
      <w:r>
        <w:rPr>
          <w:rFonts w:hint="eastAsia"/>
          <w:bCs/>
          <w:sz w:val="24"/>
        </w:rPr>
        <w:t>（</w:t>
      </w:r>
      <w:r>
        <w:rPr>
          <w:rFonts w:hint="eastAsia"/>
          <w:bCs/>
          <w:sz w:val="24"/>
        </w:rPr>
        <w:t>5</w:t>
      </w:r>
      <w:r>
        <w:rPr>
          <w:rFonts w:hint="eastAsia"/>
          <w:bCs/>
          <w:sz w:val="24"/>
        </w:rPr>
        <w:t>）了解吸光光度分析</w:t>
      </w:r>
      <w:proofErr w:type="gramStart"/>
      <w:r>
        <w:rPr>
          <w:rFonts w:hint="eastAsia"/>
          <w:bCs/>
          <w:sz w:val="24"/>
        </w:rPr>
        <w:t>法一些</w:t>
      </w:r>
      <w:proofErr w:type="gramEnd"/>
      <w:r>
        <w:rPr>
          <w:rFonts w:hint="eastAsia"/>
          <w:bCs/>
          <w:sz w:val="24"/>
        </w:rPr>
        <w:t>常见应用；</w:t>
      </w:r>
    </w:p>
    <w:p w:rsidR="00703666" w:rsidRDefault="001923D1">
      <w:pPr>
        <w:spacing w:line="312" w:lineRule="auto"/>
        <w:ind w:firstLineChars="200" w:firstLine="480"/>
        <w:rPr>
          <w:bCs/>
          <w:sz w:val="24"/>
        </w:rPr>
      </w:pPr>
      <w:r>
        <w:rPr>
          <w:rFonts w:hint="eastAsia"/>
          <w:bCs/>
          <w:sz w:val="24"/>
        </w:rPr>
        <w:t>内容（八）：分析化学中常用的富集与分离方法</w:t>
      </w:r>
    </w:p>
    <w:p w:rsidR="00703666" w:rsidRDefault="001923D1">
      <w:pPr>
        <w:spacing w:line="312" w:lineRule="auto"/>
        <w:ind w:firstLineChars="200" w:firstLine="480"/>
        <w:rPr>
          <w:bCs/>
          <w:sz w:val="24"/>
        </w:rPr>
      </w:pPr>
      <w:r>
        <w:rPr>
          <w:rFonts w:hint="eastAsia"/>
          <w:bCs/>
          <w:sz w:val="24"/>
        </w:rPr>
        <w:t>要求：（</w:t>
      </w:r>
      <w:r>
        <w:rPr>
          <w:rFonts w:hint="eastAsia"/>
          <w:bCs/>
          <w:sz w:val="24"/>
        </w:rPr>
        <w:t>1</w:t>
      </w:r>
      <w:r>
        <w:rPr>
          <w:rFonts w:hint="eastAsia"/>
          <w:bCs/>
          <w:sz w:val="24"/>
        </w:rPr>
        <w:t>）理解升华、蒸馏、过滤、萃取等简单分离法及其应用；</w:t>
      </w:r>
    </w:p>
    <w:p w:rsidR="00703666" w:rsidRDefault="001923D1">
      <w:pPr>
        <w:spacing w:line="312" w:lineRule="auto"/>
        <w:rPr>
          <w:sz w:val="24"/>
        </w:rPr>
      </w:pPr>
      <w:r>
        <w:rPr>
          <w:rFonts w:hint="eastAsia"/>
          <w:bCs/>
          <w:sz w:val="24"/>
        </w:rPr>
        <w:t xml:space="preserve">         </w:t>
      </w:r>
      <w:r>
        <w:rPr>
          <w:rFonts w:hint="eastAsia"/>
          <w:bCs/>
          <w:sz w:val="24"/>
        </w:rPr>
        <w:t>（</w:t>
      </w:r>
      <w:r>
        <w:rPr>
          <w:rFonts w:hint="eastAsia"/>
          <w:bCs/>
          <w:sz w:val="24"/>
        </w:rPr>
        <w:t>2</w:t>
      </w:r>
      <w:r>
        <w:rPr>
          <w:rFonts w:hint="eastAsia"/>
          <w:bCs/>
          <w:sz w:val="24"/>
        </w:rPr>
        <w:t>）理解超临界萃取法、离子交换分离法及色谱分析法的原理和应</w:t>
      </w:r>
      <w:r>
        <w:rPr>
          <w:rFonts w:hint="eastAsia"/>
          <w:sz w:val="24"/>
        </w:rPr>
        <w:t>用；</w:t>
      </w:r>
    </w:p>
    <w:p w:rsidR="00703666" w:rsidRDefault="00703666">
      <w:pPr>
        <w:rPr>
          <w:sz w:val="24"/>
        </w:rPr>
      </w:pPr>
    </w:p>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703666"/>
    <w:p w:rsidR="00703666" w:rsidRDefault="001923D1">
      <w:pPr>
        <w:spacing w:afterLines="50" w:after="156" w:line="400" w:lineRule="exact"/>
        <w:jc w:val="center"/>
        <w:rPr>
          <w:rFonts w:ascii="宋体" w:hAnsi="宋体"/>
          <w:b/>
          <w:sz w:val="36"/>
          <w:szCs w:val="36"/>
        </w:rPr>
      </w:pPr>
      <w:r>
        <w:rPr>
          <w:rFonts w:ascii="宋体" w:hAnsi="宋体" w:hint="eastAsia"/>
          <w:b/>
          <w:sz w:val="36"/>
          <w:szCs w:val="36"/>
        </w:rPr>
        <w:t>海南师范大学</w:t>
      </w:r>
      <w:r>
        <w:rPr>
          <w:rFonts w:ascii="宋体" w:hAnsi="宋体" w:hint="eastAsia"/>
          <w:b/>
          <w:sz w:val="36"/>
          <w:szCs w:val="36"/>
        </w:rPr>
        <w:t>2019</w:t>
      </w:r>
      <w:r>
        <w:rPr>
          <w:rFonts w:ascii="宋体" w:hAnsi="宋体" w:hint="eastAsia"/>
          <w:b/>
          <w:sz w:val="36"/>
          <w:szCs w:val="36"/>
        </w:rPr>
        <w:t>年硕士研究生招生考试</w:t>
      </w:r>
    </w:p>
    <w:p w:rsidR="00703666" w:rsidRDefault="001923D1">
      <w:pPr>
        <w:spacing w:afterLines="50" w:after="156" w:line="400" w:lineRule="exact"/>
        <w:jc w:val="center"/>
        <w:rPr>
          <w:rFonts w:ascii="宋体" w:hAnsi="宋体"/>
          <w:sz w:val="36"/>
          <w:szCs w:val="36"/>
        </w:rPr>
      </w:pPr>
      <w:r>
        <w:rPr>
          <w:rFonts w:ascii="宋体" w:hAnsi="宋体" w:hint="eastAsia"/>
          <w:b/>
          <w:sz w:val="36"/>
          <w:szCs w:val="36"/>
        </w:rPr>
        <w:t>(</w:t>
      </w:r>
      <w:r>
        <w:rPr>
          <w:rFonts w:ascii="宋体" w:hAnsi="宋体" w:hint="eastAsia"/>
          <w:b/>
          <w:sz w:val="36"/>
          <w:szCs w:val="36"/>
        </w:rPr>
        <w:t>复试</w:t>
      </w:r>
      <w:r>
        <w:rPr>
          <w:rFonts w:ascii="宋体" w:hAnsi="宋体" w:hint="eastAsia"/>
          <w:b/>
          <w:sz w:val="36"/>
          <w:szCs w:val="36"/>
        </w:rPr>
        <w:t>)</w:t>
      </w:r>
      <w:r>
        <w:rPr>
          <w:rFonts w:ascii="宋体" w:hAnsi="宋体" w:hint="eastAsia"/>
          <w:b/>
          <w:sz w:val="36"/>
          <w:szCs w:val="36"/>
        </w:rPr>
        <w:t>考试大纲</w:t>
      </w:r>
      <w:r>
        <w:rPr>
          <w:rFonts w:ascii="宋体" w:hAnsi="宋体" w:hint="eastAsia"/>
          <w:b/>
          <w:sz w:val="36"/>
          <w:szCs w:val="36"/>
        </w:rPr>
        <w:t xml:space="preserve"> </w:t>
      </w:r>
    </w:p>
    <w:p w:rsidR="00703666" w:rsidRDefault="00703666">
      <w:pPr>
        <w:spacing w:beforeLines="100" w:before="312" w:afterLines="10" w:after="31" w:line="288" w:lineRule="auto"/>
        <w:rPr>
          <w:rFonts w:ascii="宋体" w:hAnsi="宋体"/>
          <w:b/>
          <w:szCs w:val="21"/>
        </w:rPr>
      </w:pP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科目名称：</w:t>
      </w:r>
      <w:r>
        <w:rPr>
          <w:rFonts w:ascii="宋体" w:hAnsi="宋体" w:hint="eastAsia"/>
          <w:b/>
          <w:sz w:val="24"/>
          <w:u w:val="single"/>
        </w:rPr>
        <w:t xml:space="preserve"> </w:t>
      </w:r>
      <w:r>
        <w:rPr>
          <w:rFonts w:ascii="宋体" w:hAnsi="宋体" w:hint="eastAsia"/>
          <w:b/>
          <w:sz w:val="24"/>
          <w:u w:val="single"/>
        </w:rPr>
        <w:t>物理化学</w:t>
      </w:r>
      <w:r>
        <w:rPr>
          <w:rFonts w:ascii="宋体" w:hAnsi="宋体" w:hint="eastAsia"/>
          <w:b/>
          <w:sz w:val="24"/>
          <w:u w:val="single"/>
        </w:rPr>
        <w:t xml:space="preserve">          </w:t>
      </w:r>
    </w:p>
    <w:p w:rsidR="00703666" w:rsidRDefault="001923D1">
      <w:pPr>
        <w:spacing w:beforeLines="100" w:before="312" w:afterLines="10" w:after="31" w:line="288" w:lineRule="auto"/>
        <w:rPr>
          <w:rFonts w:ascii="宋体" w:hAnsi="宋体"/>
          <w:b/>
          <w:sz w:val="24"/>
          <w:u w:val="single"/>
        </w:rPr>
      </w:pPr>
      <w:r>
        <w:rPr>
          <w:rFonts w:ascii="宋体" w:hAnsi="宋体" w:hint="eastAsia"/>
          <w:b/>
          <w:sz w:val="24"/>
        </w:rPr>
        <w:t>适用专业：</w:t>
      </w:r>
      <w:r>
        <w:rPr>
          <w:rFonts w:ascii="宋体" w:hAnsi="宋体" w:hint="eastAsia"/>
          <w:b/>
          <w:sz w:val="24"/>
          <w:u w:val="single"/>
        </w:rPr>
        <w:t xml:space="preserve"> </w:t>
      </w:r>
      <w:r>
        <w:rPr>
          <w:rFonts w:ascii="宋体" w:hAnsi="宋体" w:hint="eastAsia"/>
          <w:b/>
          <w:sz w:val="24"/>
          <w:u w:val="single"/>
        </w:rPr>
        <w:t>学科教学（化学）</w:t>
      </w:r>
      <w:r>
        <w:rPr>
          <w:rFonts w:ascii="宋体" w:hAnsi="宋体" w:hint="eastAsia"/>
          <w:b/>
          <w:sz w:val="24"/>
          <w:u w:val="single"/>
        </w:rPr>
        <w:t xml:space="preserve"> </w:t>
      </w:r>
    </w:p>
    <w:p w:rsidR="00703666" w:rsidRDefault="001923D1">
      <w:pPr>
        <w:spacing w:beforeLines="100" w:before="312" w:afterLines="10" w:after="31" w:line="288" w:lineRule="auto"/>
        <w:ind w:firstLineChars="195" w:firstLine="470"/>
        <w:rPr>
          <w:rFonts w:ascii="宋体" w:hAnsi="宋体"/>
          <w:b/>
          <w:sz w:val="24"/>
        </w:rPr>
      </w:pPr>
      <w:r>
        <w:rPr>
          <w:rFonts w:ascii="宋体" w:hAnsi="宋体" w:hint="eastAsia"/>
          <w:b/>
          <w:sz w:val="24"/>
        </w:rPr>
        <w:t>一、考试形式与试卷结构</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（一）试卷分数</w:t>
      </w:r>
      <w:r>
        <w:rPr>
          <w:rFonts w:ascii="宋体" w:hAnsi="宋体" w:hint="eastAsia"/>
          <w:b/>
          <w:sz w:val="24"/>
        </w:rPr>
        <w:t xml:space="preserve"> </w:t>
      </w:r>
      <w:r>
        <w:rPr>
          <w:rFonts w:ascii="宋体" w:hAnsi="宋体" w:hint="eastAsia"/>
          <w:b/>
          <w:sz w:val="24"/>
        </w:rPr>
        <w:t>及考试时间</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本试卷满分为</w:t>
      </w:r>
      <w:r>
        <w:rPr>
          <w:rFonts w:ascii="宋体" w:hAnsi="宋体" w:hint="eastAsia"/>
          <w:sz w:val="24"/>
        </w:rPr>
        <w:t xml:space="preserve"> </w:t>
      </w:r>
      <w:r>
        <w:rPr>
          <w:rFonts w:ascii="宋体" w:hAnsi="宋体" w:hint="eastAsia"/>
          <w:sz w:val="24"/>
        </w:rPr>
        <w:t>分，考试时间为</w:t>
      </w:r>
      <w:r>
        <w:rPr>
          <w:rFonts w:ascii="宋体" w:hAnsi="宋体" w:hint="eastAsia"/>
          <w:sz w:val="24"/>
        </w:rPr>
        <w:t xml:space="preserve">  </w:t>
      </w:r>
      <w:r>
        <w:rPr>
          <w:rFonts w:ascii="宋体" w:hAnsi="宋体" w:hint="eastAsia"/>
          <w:sz w:val="24"/>
        </w:rPr>
        <w:t>分钟。</w:t>
      </w:r>
    </w:p>
    <w:p w:rsidR="00703666" w:rsidRDefault="001923D1">
      <w:pPr>
        <w:pStyle w:val="a4"/>
        <w:spacing w:beforeLines="10" w:before="31" w:afterLines="10" w:after="31" w:line="288" w:lineRule="auto"/>
        <w:ind w:firstLine="482"/>
        <w:rPr>
          <w:rFonts w:ascii="宋体" w:hAnsi="宋体"/>
          <w:sz w:val="24"/>
        </w:rPr>
      </w:pPr>
      <w:r>
        <w:rPr>
          <w:rFonts w:ascii="宋体" w:hAnsi="宋体" w:hint="eastAsia"/>
          <w:b/>
          <w:sz w:val="24"/>
        </w:rPr>
        <w:t>复试：总分为</w:t>
      </w:r>
      <w:r>
        <w:rPr>
          <w:rFonts w:ascii="宋体" w:hAnsi="宋体" w:hint="eastAsia"/>
          <w:b/>
          <w:sz w:val="24"/>
        </w:rPr>
        <w:t>100</w:t>
      </w:r>
      <w:r>
        <w:rPr>
          <w:rFonts w:ascii="宋体" w:hAnsi="宋体" w:hint="eastAsia"/>
          <w:b/>
          <w:sz w:val="24"/>
        </w:rPr>
        <w:t>分</w:t>
      </w:r>
      <w:r>
        <w:rPr>
          <w:rFonts w:ascii="宋体" w:hAnsi="宋体" w:hint="eastAsia"/>
          <w:sz w:val="24"/>
        </w:rPr>
        <w:t>，</w:t>
      </w:r>
      <w:r>
        <w:rPr>
          <w:rFonts w:ascii="宋体" w:hAnsi="宋体" w:hint="eastAsia"/>
          <w:b/>
          <w:sz w:val="24"/>
        </w:rPr>
        <w:t>考试时间为</w:t>
      </w:r>
      <w:r>
        <w:rPr>
          <w:rFonts w:ascii="宋体" w:hAnsi="宋体" w:hint="eastAsia"/>
          <w:b/>
          <w:sz w:val="24"/>
        </w:rPr>
        <w:t>120</w:t>
      </w:r>
      <w:r>
        <w:rPr>
          <w:rFonts w:ascii="宋体" w:hAnsi="宋体" w:hint="eastAsia"/>
          <w:b/>
          <w:sz w:val="24"/>
        </w:rPr>
        <w:t>分钟。</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（二）考试形式</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考试形式为闭卷、笔试。</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试卷由试题和答题纸组成；答案必须写在答题纸（由考点提供）相应的位置上。</w:t>
      </w:r>
    </w:p>
    <w:p w:rsidR="00703666" w:rsidRDefault="001923D1">
      <w:pPr>
        <w:pStyle w:val="a4"/>
        <w:spacing w:beforeLines="10" w:before="31" w:afterLines="10" w:after="31" w:line="288" w:lineRule="auto"/>
        <w:ind w:firstLine="482"/>
        <w:rPr>
          <w:rFonts w:ascii="宋体" w:hAnsi="宋体"/>
          <w:b/>
          <w:sz w:val="24"/>
        </w:rPr>
      </w:pPr>
      <w:r>
        <w:rPr>
          <w:rFonts w:ascii="宋体" w:hAnsi="宋体" w:hint="eastAsia"/>
          <w:b/>
          <w:sz w:val="24"/>
        </w:rPr>
        <w:t>（三）试卷内容结构（考试的内容比例）</w:t>
      </w:r>
    </w:p>
    <w:p w:rsidR="00703666" w:rsidRDefault="001923D1">
      <w:pPr>
        <w:spacing w:line="360" w:lineRule="auto"/>
        <w:ind w:leftChars="342" w:left="838" w:hangingChars="50" w:hanging="120"/>
        <w:rPr>
          <w:sz w:val="24"/>
        </w:rPr>
      </w:pPr>
      <w:r>
        <w:rPr>
          <w:rFonts w:hint="eastAsia"/>
          <w:sz w:val="24"/>
        </w:rPr>
        <w:t>基础知识</w:t>
      </w:r>
      <w:r>
        <w:rPr>
          <w:rFonts w:hint="eastAsia"/>
          <w:sz w:val="24"/>
        </w:rPr>
        <w:t xml:space="preserve">  </w:t>
      </w:r>
      <w:r>
        <w:rPr>
          <w:rFonts w:hint="eastAsia"/>
          <w:sz w:val="24"/>
        </w:rPr>
        <w:t>占</w:t>
      </w:r>
      <w:r>
        <w:rPr>
          <w:rFonts w:hint="eastAsia"/>
          <w:sz w:val="24"/>
        </w:rPr>
        <w:t>50%</w:t>
      </w:r>
    </w:p>
    <w:p w:rsidR="00703666" w:rsidRDefault="001923D1">
      <w:pPr>
        <w:spacing w:line="360" w:lineRule="auto"/>
        <w:ind w:leftChars="342" w:left="838" w:hangingChars="50" w:hanging="120"/>
        <w:rPr>
          <w:sz w:val="24"/>
        </w:rPr>
      </w:pPr>
      <w:r>
        <w:rPr>
          <w:rFonts w:hint="eastAsia"/>
          <w:sz w:val="24"/>
        </w:rPr>
        <w:t>应用部分</w:t>
      </w:r>
      <w:r>
        <w:rPr>
          <w:rFonts w:hint="eastAsia"/>
          <w:sz w:val="24"/>
        </w:rPr>
        <w:t xml:space="preserve">  </w:t>
      </w:r>
      <w:r>
        <w:rPr>
          <w:rFonts w:hint="eastAsia"/>
          <w:sz w:val="24"/>
        </w:rPr>
        <w:t>占</w:t>
      </w:r>
      <w:r>
        <w:rPr>
          <w:rFonts w:hint="eastAsia"/>
          <w:sz w:val="24"/>
        </w:rPr>
        <w:t>30%</w:t>
      </w:r>
    </w:p>
    <w:p w:rsidR="00703666" w:rsidRDefault="001923D1">
      <w:pPr>
        <w:pStyle w:val="a4"/>
        <w:spacing w:beforeLines="10" w:before="31" w:afterLines="10" w:after="31" w:line="288" w:lineRule="auto"/>
        <w:ind w:firstLineChars="300" w:firstLine="720"/>
        <w:rPr>
          <w:rFonts w:ascii="宋体" w:hAnsi="宋体"/>
          <w:b/>
          <w:sz w:val="24"/>
        </w:rPr>
      </w:pPr>
      <w:r>
        <w:rPr>
          <w:rFonts w:hint="eastAsia"/>
          <w:sz w:val="24"/>
        </w:rPr>
        <w:t>综合部分</w:t>
      </w:r>
      <w:r>
        <w:rPr>
          <w:rFonts w:hint="eastAsia"/>
          <w:sz w:val="24"/>
        </w:rPr>
        <w:t xml:space="preserve"> </w:t>
      </w:r>
      <w:r>
        <w:rPr>
          <w:rFonts w:hint="eastAsia"/>
          <w:sz w:val="24"/>
        </w:rPr>
        <w:t>占</w:t>
      </w:r>
      <w:r>
        <w:rPr>
          <w:rFonts w:hint="eastAsia"/>
          <w:sz w:val="24"/>
        </w:rPr>
        <w:t>20%</w:t>
      </w:r>
      <w:r>
        <w:rPr>
          <w:rFonts w:hint="eastAsia"/>
          <w:sz w:val="24"/>
        </w:rPr>
        <w:br/>
      </w:r>
      <w:r>
        <w:rPr>
          <w:rFonts w:ascii="宋体" w:hAnsi="宋体" w:hint="eastAsia"/>
          <w:b/>
          <w:sz w:val="24"/>
        </w:rPr>
        <w:t>（四）试卷题型结构</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选择题：约</w:t>
      </w:r>
      <w:r>
        <w:rPr>
          <w:rFonts w:ascii="宋体" w:hAnsi="宋体" w:hint="eastAsia"/>
          <w:sz w:val="24"/>
        </w:rPr>
        <w:t>15</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填空题：约</w:t>
      </w:r>
      <w:r>
        <w:rPr>
          <w:rFonts w:ascii="宋体" w:hAnsi="宋体" w:hint="eastAsia"/>
          <w:sz w:val="24"/>
        </w:rPr>
        <w:t>5</w:t>
      </w:r>
      <w:r>
        <w:rPr>
          <w:rFonts w:ascii="宋体" w:hAnsi="宋体" w:hint="eastAsia"/>
          <w:sz w:val="24"/>
        </w:rPr>
        <w:t>题，共</w:t>
      </w:r>
      <w:r>
        <w:rPr>
          <w:rFonts w:ascii="宋体" w:hAnsi="宋体" w:hint="eastAsia"/>
          <w:sz w:val="24"/>
        </w:rPr>
        <w:t>10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计算题：约</w:t>
      </w:r>
      <w:r>
        <w:rPr>
          <w:rFonts w:ascii="宋体" w:hAnsi="宋体" w:hint="eastAsia"/>
          <w:sz w:val="24"/>
        </w:rPr>
        <w:t>3</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pStyle w:val="a4"/>
        <w:spacing w:beforeLines="10" w:before="31" w:afterLines="10" w:after="31" w:line="288" w:lineRule="auto"/>
        <w:ind w:firstLineChars="300" w:firstLine="720"/>
        <w:rPr>
          <w:rFonts w:ascii="宋体" w:hAnsi="宋体"/>
          <w:sz w:val="24"/>
        </w:rPr>
      </w:pPr>
      <w:r>
        <w:rPr>
          <w:rFonts w:ascii="宋体" w:hAnsi="宋体" w:hint="eastAsia"/>
          <w:sz w:val="24"/>
        </w:rPr>
        <w:t>问答题：约</w:t>
      </w:r>
      <w:r>
        <w:rPr>
          <w:rFonts w:ascii="宋体" w:hAnsi="宋体" w:hint="eastAsia"/>
          <w:sz w:val="24"/>
        </w:rPr>
        <w:t>3</w:t>
      </w:r>
      <w:r>
        <w:rPr>
          <w:rFonts w:ascii="宋体" w:hAnsi="宋体" w:hint="eastAsia"/>
          <w:sz w:val="24"/>
        </w:rPr>
        <w:t>题，共</w:t>
      </w:r>
      <w:r>
        <w:rPr>
          <w:rFonts w:ascii="宋体" w:hAnsi="宋体" w:hint="eastAsia"/>
          <w:sz w:val="24"/>
        </w:rPr>
        <w:t>30</w:t>
      </w:r>
      <w:r>
        <w:rPr>
          <w:rFonts w:ascii="宋体" w:hAnsi="宋体" w:hint="eastAsia"/>
          <w:sz w:val="24"/>
        </w:rPr>
        <w:t>分</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二、考查目标</w:t>
      </w:r>
      <w:r>
        <w:rPr>
          <w:rFonts w:ascii="宋体" w:hAnsi="宋体" w:hint="eastAsia"/>
          <w:b/>
          <w:sz w:val="24"/>
        </w:rPr>
        <w:t xml:space="preserve"> </w:t>
      </w:r>
    </w:p>
    <w:p w:rsidR="00703666" w:rsidRDefault="001923D1">
      <w:pPr>
        <w:pStyle w:val="a4"/>
        <w:spacing w:beforeLines="10" w:before="31" w:afterLines="10" w:after="31" w:line="288" w:lineRule="auto"/>
        <w:ind w:firstLine="480"/>
        <w:rPr>
          <w:rFonts w:ascii="宋体" w:hAnsi="宋体"/>
          <w:sz w:val="24"/>
        </w:rPr>
      </w:pPr>
      <w:r>
        <w:rPr>
          <w:rFonts w:ascii="宋体" w:hAnsi="宋体" w:hint="eastAsia"/>
          <w:sz w:val="24"/>
        </w:rPr>
        <w:t>全日制攻读硕士学位研究生入学考试物理化学科目考试内容包括物理化学学科基础课程，要求考生系统掌握此门学科的基本知识、理论和方法，并能运用所学知识解决化学教学等相关问题。</w:t>
      </w:r>
    </w:p>
    <w:p w:rsidR="00703666" w:rsidRDefault="001923D1">
      <w:pPr>
        <w:spacing w:beforeLines="100" w:before="312" w:afterLines="10" w:after="31" w:line="288" w:lineRule="auto"/>
        <w:ind w:firstLineChars="196" w:firstLine="472"/>
        <w:rPr>
          <w:rFonts w:ascii="宋体" w:hAnsi="宋体"/>
          <w:b/>
          <w:sz w:val="24"/>
        </w:rPr>
      </w:pPr>
      <w:r>
        <w:rPr>
          <w:rFonts w:ascii="宋体" w:hAnsi="宋体" w:hint="eastAsia"/>
          <w:b/>
          <w:sz w:val="24"/>
        </w:rPr>
        <w:t>三、考查范围</w:t>
      </w:r>
    </w:p>
    <w:p w:rsidR="00703666" w:rsidRDefault="001923D1">
      <w:pPr>
        <w:tabs>
          <w:tab w:val="left" w:pos="3765"/>
        </w:tabs>
        <w:spacing w:line="312" w:lineRule="auto"/>
        <w:ind w:firstLineChars="200" w:firstLine="480"/>
        <w:rPr>
          <w:bCs/>
          <w:sz w:val="24"/>
        </w:rPr>
      </w:pPr>
      <w:r>
        <w:rPr>
          <w:rFonts w:hint="eastAsia"/>
          <w:bCs/>
          <w:sz w:val="24"/>
        </w:rPr>
        <w:t>内容（一）：气体</w:t>
      </w:r>
      <w:r>
        <w:rPr>
          <w:bCs/>
          <w:sz w:val="24"/>
        </w:rPr>
        <w:tab/>
      </w:r>
    </w:p>
    <w:p w:rsidR="00703666" w:rsidRDefault="001923D1">
      <w:pPr>
        <w:spacing w:line="288" w:lineRule="auto"/>
        <w:ind w:firstLineChars="200" w:firstLine="480"/>
        <w:rPr>
          <w:bCs/>
          <w:sz w:val="24"/>
        </w:rPr>
      </w:pPr>
      <w:r>
        <w:rPr>
          <w:rFonts w:hint="eastAsia"/>
          <w:bCs/>
          <w:sz w:val="24"/>
        </w:rPr>
        <w:t>（</w:t>
      </w:r>
      <w:r>
        <w:rPr>
          <w:rFonts w:hint="eastAsia"/>
          <w:bCs/>
          <w:sz w:val="24"/>
        </w:rPr>
        <w:t>1</w:t>
      </w:r>
      <w:r>
        <w:rPr>
          <w:rFonts w:hint="eastAsia"/>
          <w:bCs/>
          <w:sz w:val="24"/>
        </w:rPr>
        <w:t>）了解理想气体的定义；</w:t>
      </w:r>
    </w:p>
    <w:p w:rsidR="00703666" w:rsidRDefault="001923D1">
      <w:pPr>
        <w:spacing w:line="288" w:lineRule="auto"/>
        <w:ind w:firstLineChars="200" w:firstLine="480"/>
        <w:rPr>
          <w:bCs/>
          <w:sz w:val="24"/>
        </w:rPr>
      </w:pPr>
      <w:r>
        <w:rPr>
          <w:rFonts w:hint="eastAsia"/>
          <w:bCs/>
          <w:sz w:val="24"/>
        </w:rPr>
        <w:lastRenderedPageBreak/>
        <w:t>（</w:t>
      </w:r>
      <w:r>
        <w:rPr>
          <w:rFonts w:hint="eastAsia"/>
          <w:bCs/>
          <w:sz w:val="24"/>
        </w:rPr>
        <w:t>2</w:t>
      </w:r>
      <w:r>
        <w:rPr>
          <w:rFonts w:hint="eastAsia"/>
          <w:bCs/>
          <w:sz w:val="24"/>
        </w:rPr>
        <w:t>）理解理想气体的波义耳定律、盖</w:t>
      </w:r>
      <w:r>
        <w:rPr>
          <w:rFonts w:hint="eastAsia"/>
          <w:bCs/>
          <w:sz w:val="24"/>
        </w:rPr>
        <w:t>-</w:t>
      </w:r>
      <w:proofErr w:type="gramStart"/>
      <w:r>
        <w:rPr>
          <w:rFonts w:hint="eastAsia"/>
          <w:bCs/>
          <w:sz w:val="24"/>
        </w:rPr>
        <w:t>吕萨</w:t>
      </w:r>
      <w:proofErr w:type="gramEnd"/>
      <w:r>
        <w:rPr>
          <w:rFonts w:hint="eastAsia"/>
          <w:bCs/>
          <w:sz w:val="24"/>
        </w:rPr>
        <w:t>克定律、查理定律、道尔顿分压定律及掌握相关计算；</w:t>
      </w:r>
    </w:p>
    <w:p w:rsidR="00703666" w:rsidRDefault="001923D1">
      <w:pPr>
        <w:spacing w:line="288" w:lineRule="auto"/>
        <w:ind w:firstLineChars="200" w:firstLine="480"/>
        <w:rPr>
          <w:bCs/>
          <w:sz w:val="24"/>
        </w:rPr>
      </w:pPr>
      <w:r>
        <w:rPr>
          <w:rFonts w:hint="eastAsia"/>
          <w:bCs/>
          <w:sz w:val="24"/>
        </w:rPr>
        <w:t>（</w:t>
      </w:r>
      <w:r>
        <w:rPr>
          <w:rFonts w:hint="eastAsia"/>
          <w:bCs/>
          <w:sz w:val="24"/>
        </w:rPr>
        <w:t>3</w:t>
      </w:r>
      <w:r>
        <w:rPr>
          <w:rFonts w:hint="eastAsia"/>
          <w:bCs/>
          <w:sz w:val="24"/>
        </w:rPr>
        <w:t>）了解实际气体与理想气体的区别与联系；</w:t>
      </w:r>
    </w:p>
    <w:p w:rsidR="00703666" w:rsidRDefault="001923D1">
      <w:pPr>
        <w:tabs>
          <w:tab w:val="left" w:pos="3765"/>
        </w:tabs>
        <w:spacing w:line="312" w:lineRule="auto"/>
        <w:ind w:firstLineChars="200" w:firstLine="480"/>
        <w:rPr>
          <w:bCs/>
          <w:sz w:val="24"/>
        </w:rPr>
      </w:pPr>
      <w:r>
        <w:rPr>
          <w:rFonts w:hint="eastAsia"/>
          <w:bCs/>
          <w:sz w:val="24"/>
        </w:rPr>
        <w:t>内容（二）：热力学第一定律</w:t>
      </w:r>
      <w:r>
        <w:rPr>
          <w:bCs/>
          <w:sz w:val="24"/>
        </w:rPr>
        <w:tab/>
      </w:r>
    </w:p>
    <w:p w:rsidR="00703666" w:rsidRDefault="001923D1">
      <w:pPr>
        <w:spacing w:line="288" w:lineRule="auto"/>
        <w:ind w:firstLineChars="200" w:firstLine="480"/>
        <w:rPr>
          <w:bCs/>
          <w:sz w:val="24"/>
        </w:rPr>
      </w:pPr>
      <w:r>
        <w:rPr>
          <w:rFonts w:hint="eastAsia"/>
          <w:bCs/>
          <w:sz w:val="24"/>
        </w:rPr>
        <w:t>（</w:t>
      </w:r>
      <w:r>
        <w:rPr>
          <w:rFonts w:hint="eastAsia"/>
          <w:bCs/>
          <w:sz w:val="24"/>
        </w:rPr>
        <w:t>1</w:t>
      </w:r>
      <w:r>
        <w:rPr>
          <w:rFonts w:hint="eastAsia"/>
          <w:bCs/>
          <w:sz w:val="24"/>
        </w:rPr>
        <w:t>）理解热力学中体系与环境的定义；</w:t>
      </w:r>
    </w:p>
    <w:p w:rsidR="00703666" w:rsidRDefault="001923D1">
      <w:pPr>
        <w:spacing w:line="288" w:lineRule="auto"/>
        <w:ind w:firstLineChars="200" w:firstLine="480"/>
        <w:rPr>
          <w:bCs/>
          <w:sz w:val="24"/>
        </w:rPr>
      </w:pPr>
      <w:r>
        <w:rPr>
          <w:rFonts w:hint="eastAsia"/>
          <w:bCs/>
          <w:sz w:val="24"/>
        </w:rPr>
        <w:t>（</w:t>
      </w:r>
      <w:r>
        <w:rPr>
          <w:rFonts w:hint="eastAsia"/>
          <w:bCs/>
          <w:sz w:val="24"/>
        </w:rPr>
        <w:t>2</w:t>
      </w:r>
      <w:r>
        <w:rPr>
          <w:rFonts w:hint="eastAsia"/>
          <w:bCs/>
          <w:sz w:val="24"/>
        </w:rPr>
        <w:t>）认识理想气体常见的几个过程：等容、自由鼓胀、等外压、可逆和不可逆过程；</w:t>
      </w:r>
    </w:p>
    <w:p w:rsidR="00703666" w:rsidRDefault="001923D1">
      <w:pPr>
        <w:spacing w:line="288" w:lineRule="auto"/>
        <w:ind w:firstLineChars="200" w:firstLine="480"/>
        <w:rPr>
          <w:bCs/>
          <w:sz w:val="24"/>
        </w:rPr>
      </w:pPr>
      <w:r>
        <w:rPr>
          <w:rFonts w:hint="eastAsia"/>
          <w:bCs/>
          <w:sz w:val="24"/>
        </w:rPr>
        <w:t>（</w:t>
      </w:r>
      <w:r>
        <w:rPr>
          <w:rFonts w:hint="eastAsia"/>
          <w:bCs/>
          <w:sz w:val="24"/>
        </w:rPr>
        <w:t>3</w:t>
      </w:r>
      <w:r>
        <w:rPr>
          <w:rFonts w:hint="eastAsia"/>
          <w:bCs/>
          <w:sz w:val="24"/>
        </w:rPr>
        <w:t>）理解热力学第一定律，熟知其表述并掌握与其应用相关的计算；</w:t>
      </w:r>
    </w:p>
    <w:p w:rsidR="00703666" w:rsidRDefault="001923D1">
      <w:pPr>
        <w:spacing w:line="288" w:lineRule="auto"/>
        <w:ind w:firstLineChars="200" w:firstLine="480"/>
        <w:rPr>
          <w:bCs/>
          <w:sz w:val="24"/>
        </w:rPr>
      </w:pPr>
      <w:r>
        <w:rPr>
          <w:rFonts w:hint="eastAsia"/>
          <w:bCs/>
          <w:sz w:val="24"/>
        </w:rPr>
        <w:t>（</w:t>
      </w:r>
      <w:r>
        <w:rPr>
          <w:rFonts w:hint="eastAsia"/>
          <w:bCs/>
          <w:sz w:val="24"/>
        </w:rPr>
        <w:t>4</w:t>
      </w:r>
      <w:r>
        <w:rPr>
          <w:rFonts w:hint="eastAsia"/>
          <w:bCs/>
          <w:sz w:val="24"/>
        </w:rPr>
        <w:t>）理解</w:t>
      </w:r>
      <w:proofErr w:type="gramStart"/>
      <w:r>
        <w:rPr>
          <w:rFonts w:hint="eastAsia"/>
          <w:bCs/>
          <w:sz w:val="24"/>
        </w:rPr>
        <w:t>焓</w:t>
      </w:r>
      <w:proofErr w:type="gramEnd"/>
      <w:r>
        <w:rPr>
          <w:rFonts w:hint="eastAsia"/>
          <w:bCs/>
          <w:sz w:val="24"/>
        </w:rPr>
        <w:t>、热容、卡诺循环、</w:t>
      </w:r>
      <w:proofErr w:type="gramStart"/>
      <w:r>
        <w:rPr>
          <w:rFonts w:hint="eastAsia"/>
          <w:bCs/>
          <w:sz w:val="24"/>
        </w:rPr>
        <w:t>焦耳</w:t>
      </w:r>
      <w:r>
        <w:rPr>
          <w:rFonts w:hint="eastAsia"/>
          <w:bCs/>
          <w:sz w:val="24"/>
        </w:rPr>
        <w:t>-</w:t>
      </w:r>
      <w:proofErr w:type="gramEnd"/>
      <w:r>
        <w:rPr>
          <w:rFonts w:hint="eastAsia"/>
          <w:bCs/>
          <w:sz w:val="24"/>
        </w:rPr>
        <w:t>汤姆孙效应，等压等容热效应、生成焓、燃烧</w:t>
      </w:r>
      <w:proofErr w:type="gramStart"/>
      <w:r>
        <w:rPr>
          <w:rFonts w:hint="eastAsia"/>
          <w:bCs/>
          <w:sz w:val="24"/>
        </w:rPr>
        <w:t>焓</w:t>
      </w:r>
      <w:proofErr w:type="gramEnd"/>
      <w:r>
        <w:rPr>
          <w:rFonts w:hint="eastAsia"/>
          <w:bCs/>
          <w:sz w:val="24"/>
        </w:rPr>
        <w:t>等概念及其相关计算；</w:t>
      </w:r>
    </w:p>
    <w:p w:rsidR="00703666" w:rsidRDefault="001923D1">
      <w:pPr>
        <w:spacing w:line="288" w:lineRule="auto"/>
        <w:ind w:firstLineChars="200" w:firstLine="480"/>
        <w:rPr>
          <w:bCs/>
          <w:sz w:val="24"/>
        </w:rPr>
      </w:pPr>
      <w:r>
        <w:rPr>
          <w:rFonts w:hint="eastAsia"/>
          <w:bCs/>
          <w:sz w:val="24"/>
        </w:rPr>
        <w:t>（</w:t>
      </w:r>
      <w:r>
        <w:rPr>
          <w:rFonts w:hint="eastAsia"/>
          <w:bCs/>
          <w:sz w:val="24"/>
        </w:rPr>
        <w:t>5</w:t>
      </w:r>
      <w:r>
        <w:rPr>
          <w:rFonts w:hint="eastAsia"/>
          <w:bCs/>
          <w:sz w:val="24"/>
        </w:rPr>
        <w:t>）理解赫斯定律；</w:t>
      </w:r>
    </w:p>
    <w:p w:rsidR="00703666" w:rsidRDefault="001923D1">
      <w:pPr>
        <w:tabs>
          <w:tab w:val="left" w:pos="3765"/>
        </w:tabs>
        <w:spacing w:line="312" w:lineRule="auto"/>
        <w:ind w:firstLineChars="200" w:firstLine="480"/>
        <w:rPr>
          <w:bCs/>
          <w:sz w:val="24"/>
        </w:rPr>
      </w:pPr>
      <w:r>
        <w:rPr>
          <w:rFonts w:hint="eastAsia"/>
          <w:bCs/>
          <w:sz w:val="24"/>
        </w:rPr>
        <w:t>内容（三）：热力学第二定律</w:t>
      </w:r>
      <w:r>
        <w:rPr>
          <w:bCs/>
          <w:sz w:val="24"/>
        </w:rPr>
        <w:tab/>
      </w:r>
    </w:p>
    <w:p w:rsidR="00703666" w:rsidRDefault="001923D1">
      <w:pPr>
        <w:spacing w:line="288" w:lineRule="auto"/>
        <w:ind w:firstLineChars="200" w:firstLine="480"/>
        <w:rPr>
          <w:bCs/>
          <w:sz w:val="24"/>
        </w:rPr>
      </w:pPr>
      <w:r>
        <w:rPr>
          <w:rFonts w:hint="eastAsia"/>
          <w:bCs/>
          <w:sz w:val="24"/>
        </w:rPr>
        <w:t>（</w:t>
      </w:r>
      <w:r>
        <w:rPr>
          <w:rFonts w:hint="eastAsia"/>
          <w:bCs/>
          <w:sz w:val="24"/>
        </w:rPr>
        <w:t>1</w:t>
      </w:r>
      <w:r>
        <w:rPr>
          <w:rFonts w:hint="eastAsia"/>
          <w:bCs/>
          <w:sz w:val="24"/>
        </w:rPr>
        <w:t>）理解熵、吉布斯自由能、亥姆霍兹自由能的定义；</w:t>
      </w:r>
    </w:p>
    <w:p w:rsidR="00703666" w:rsidRDefault="001923D1">
      <w:pPr>
        <w:spacing w:line="288" w:lineRule="auto"/>
        <w:ind w:firstLineChars="200" w:firstLine="480"/>
        <w:rPr>
          <w:bCs/>
          <w:sz w:val="24"/>
        </w:rPr>
      </w:pPr>
      <w:r>
        <w:rPr>
          <w:rFonts w:hint="eastAsia"/>
          <w:bCs/>
          <w:sz w:val="24"/>
        </w:rPr>
        <w:t>（</w:t>
      </w:r>
      <w:r>
        <w:rPr>
          <w:rFonts w:hint="eastAsia"/>
          <w:bCs/>
          <w:sz w:val="24"/>
        </w:rPr>
        <w:t>2</w:t>
      </w:r>
      <w:r>
        <w:rPr>
          <w:rFonts w:hint="eastAsia"/>
          <w:bCs/>
          <w:sz w:val="24"/>
        </w:rPr>
        <w:t>）理解自发过程的定义；</w:t>
      </w:r>
    </w:p>
    <w:p w:rsidR="00703666" w:rsidRDefault="001923D1">
      <w:pPr>
        <w:spacing w:line="288" w:lineRule="auto"/>
        <w:ind w:firstLineChars="200" w:firstLine="480"/>
        <w:rPr>
          <w:bCs/>
          <w:sz w:val="24"/>
        </w:rPr>
      </w:pPr>
      <w:r>
        <w:rPr>
          <w:rFonts w:hint="eastAsia"/>
          <w:bCs/>
          <w:sz w:val="24"/>
        </w:rPr>
        <w:t>（</w:t>
      </w:r>
      <w:r>
        <w:rPr>
          <w:rFonts w:hint="eastAsia"/>
          <w:bCs/>
          <w:sz w:val="24"/>
        </w:rPr>
        <w:t>3</w:t>
      </w:r>
      <w:r>
        <w:rPr>
          <w:rFonts w:hint="eastAsia"/>
          <w:bCs/>
          <w:sz w:val="24"/>
        </w:rPr>
        <w:t>）掌握</w:t>
      </w:r>
      <w:proofErr w:type="gramStart"/>
      <w:r>
        <w:rPr>
          <w:rFonts w:hint="eastAsia"/>
          <w:bCs/>
          <w:sz w:val="24"/>
        </w:rPr>
        <w:t>熵</w:t>
      </w:r>
      <w:proofErr w:type="gramEnd"/>
      <w:r>
        <w:rPr>
          <w:rFonts w:hint="eastAsia"/>
          <w:bCs/>
          <w:sz w:val="24"/>
        </w:rPr>
        <w:t>判据和自由能判据的应用；</w:t>
      </w:r>
    </w:p>
    <w:p w:rsidR="00703666" w:rsidRDefault="001923D1">
      <w:pPr>
        <w:spacing w:line="288" w:lineRule="auto"/>
        <w:ind w:firstLineChars="200" w:firstLine="480"/>
        <w:rPr>
          <w:bCs/>
          <w:sz w:val="24"/>
        </w:rPr>
      </w:pPr>
      <w:r>
        <w:rPr>
          <w:rFonts w:hint="eastAsia"/>
          <w:bCs/>
          <w:sz w:val="24"/>
        </w:rPr>
        <w:t>（</w:t>
      </w:r>
      <w:r>
        <w:rPr>
          <w:rFonts w:hint="eastAsia"/>
          <w:bCs/>
          <w:sz w:val="24"/>
        </w:rPr>
        <w:t>4</w:t>
      </w:r>
      <w:r>
        <w:rPr>
          <w:rFonts w:hint="eastAsia"/>
          <w:bCs/>
          <w:sz w:val="24"/>
        </w:rPr>
        <w:t>）理解热力学第二定律，熟知其表述并掌握与其应用相关的计</w:t>
      </w:r>
      <w:r>
        <w:rPr>
          <w:rFonts w:hint="eastAsia"/>
          <w:bCs/>
          <w:sz w:val="24"/>
        </w:rPr>
        <w:t>算；</w:t>
      </w:r>
    </w:p>
    <w:p w:rsidR="00703666" w:rsidRDefault="001923D1">
      <w:pPr>
        <w:spacing w:line="288" w:lineRule="auto"/>
        <w:ind w:firstLineChars="200" w:firstLine="480"/>
        <w:rPr>
          <w:bCs/>
          <w:sz w:val="24"/>
        </w:rPr>
      </w:pPr>
      <w:r>
        <w:rPr>
          <w:rFonts w:hint="eastAsia"/>
          <w:bCs/>
          <w:sz w:val="24"/>
        </w:rPr>
        <w:t>（</w:t>
      </w:r>
      <w:r>
        <w:rPr>
          <w:rFonts w:hint="eastAsia"/>
          <w:bCs/>
          <w:sz w:val="24"/>
        </w:rPr>
        <w:t>5</w:t>
      </w:r>
      <w:r>
        <w:rPr>
          <w:rFonts w:hint="eastAsia"/>
          <w:bCs/>
          <w:sz w:val="24"/>
        </w:rPr>
        <w:t>）掌握Δ</w:t>
      </w:r>
      <w:r>
        <w:rPr>
          <w:rFonts w:hint="eastAsia"/>
          <w:bCs/>
          <w:sz w:val="24"/>
        </w:rPr>
        <w:t>G</w:t>
      </w:r>
      <w:r>
        <w:rPr>
          <w:rFonts w:hint="eastAsia"/>
          <w:bCs/>
          <w:sz w:val="24"/>
        </w:rPr>
        <w:t>和Δ</w:t>
      </w:r>
      <w:r>
        <w:rPr>
          <w:rFonts w:hint="eastAsia"/>
          <w:bCs/>
          <w:sz w:val="24"/>
        </w:rPr>
        <w:t>A</w:t>
      </w:r>
      <w:r>
        <w:rPr>
          <w:rFonts w:hint="eastAsia"/>
          <w:bCs/>
          <w:sz w:val="24"/>
        </w:rPr>
        <w:t>的计算；</w:t>
      </w:r>
    </w:p>
    <w:p w:rsidR="00703666" w:rsidRDefault="001923D1">
      <w:pPr>
        <w:tabs>
          <w:tab w:val="left" w:pos="3765"/>
        </w:tabs>
        <w:spacing w:line="312" w:lineRule="auto"/>
        <w:ind w:firstLineChars="200" w:firstLine="480"/>
        <w:rPr>
          <w:bCs/>
          <w:sz w:val="24"/>
        </w:rPr>
      </w:pPr>
      <w:r>
        <w:rPr>
          <w:rFonts w:hint="eastAsia"/>
          <w:bCs/>
          <w:sz w:val="24"/>
        </w:rPr>
        <w:t>内容（四）：多组分体系热力学</w:t>
      </w:r>
      <w:r>
        <w:rPr>
          <w:bCs/>
          <w:sz w:val="24"/>
        </w:rPr>
        <w:tab/>
      </w:r>
    </w:p>
    <w:p w:rsidR="00703666" w:rsidRDefault="001923D1">
      <w:pPr>
        <w:spacing w:line="288" w:lineRule="auto"/>
        <w:ind w:firstLineChars="200" w:firstLine="480"/>
        <w:rPr>
          <w:bCs/>
          <w:sz w:val="24"/>
        </w:rPr>
      </w:pPr>
      <w:r>
        <w:rPr>
          <w:rFonts w:hint="eastAsia"/>
          <w:bCs/>
          <w:sz w:val="24"/>
        </w:rPr>
        <w:t>（</w:t>
      </w:r>
      <w:r>
        <w:rPr>
          <w:rFonts w:hint="eastAsia"/>
          <w:bCs/>
          <w:sz w:val="24"/>
        </w:rPr>
        <w:t>1</w:t>
      </w:r>
      <w:r>
        <w:rPr>
          <w:rFonts w:hint="eastAsia"/>
          <w:bCs/>
          <w:sz w:val="24"/>
        </w:rPr>
        <w:t>）理解偏摩尔量、化学系、逸度和逸度系概念；</w:t>
      </w:r>
    </w:p>
    <w:p w:rsidR="00703666" w:rsidRDefault="001923D1">
      <w:pPr>
        <w:spacing w:line="288" w:lineRule="auto"/>
        <w:ind w:firstLineChars="200" w:firstLine="480"/>
        <w:rPr>
          <w:bCs/>
          <w:sz w:val="24"/>
        </w:rPr>
      </w:pPr>
      <w:r>
        <w:rPr>
          <w:rFonts w:hint="eastAsia"/>
          <w:bCs/>
          <w:sz w:val="24"/>
        </w:rPr>
        <w:t>（</w:t>
      </w:r>
      <w:r>
        <w:rPr>
          <w:rFonts w:hint="eastAsia"/>
          <w:bCs/>
          <w:sz w:val="24"/>
        </w:rPr>
        <w:t>2</w:t>
      </w:r>
      <w:r>
        <w:rPr>
          <w:rFonts w:hint="eastAsia"/>
          <w:bCs/>
          <w:sz w:val="24"/>
        </w:rPr>
        <w:t>）理解拉乌尔定律和亨利定律，掌握其相关计算；</w:t>
      </w:r>
    </w:p>
    <w:p w:rsidR="00703666" w:rsidRDefault="001923D1">
      <w:pPr>
        <w:spacing w:line="288" w:lineRule="auto"/>
        <w:ind w:firstLineChars="200" w:firstLine="480"/>
        <w:rPr>
          <w:bCs/>
          <w:sz w:val="24"/>
        </w:rPr>
      </w:pPr>
      <w:r>
        <w:rPr>
          <w:rFonts w:hint="eastAsia"/>
          <w:bCs/>
          <w:sz w:val="24"/>
        </w:rPr>
        <w:t>（</w:t>
      </w:r>
      <w:r>
        <w:rPr>
          <w:rFonts w:hint="eastAsia"/>
          <w:bCs/>
          <w:sz w:val="24"/>
        </w:rPr>
        <w:t>3</w:t>
      </w:r>
      <w:r>
        <w:rPr>
          <w:rFonts w:hint="eastAsia"/>
          <w:bCs/>
          <w:sz w:val="24"/>
        </w:rPr>
        <w:t>）理解理想溶液的定义，掌握有关稀溶液依数性（沸点升高，凝固点降低）相关计算；</w:t>
      </w:r>
    </w:p>
    <w:p w:rsidR="00703666" w:rsidRDefault="001923D1">
      <w:pPr>
        <w:spacing w:line="288" w:lineRule="auto"/>
        <w:ind w:firstLineChars="200" w:firstLine="480"/>
        <w:rPr>
          <w:bCs/>
          <w:sz w:val="24"/>
        </w:rPr>
      </w:pPr>
      <w:r>
        <w:rPr>
          <w:rFonts w:hint="eastAsia"/>
          <w:bCs/>
          <w:sz w:val="24"/>
        </w:rPr>
        <w:t>（</w:t>
      </w:r>
      <w:r>
        <w:rPr>
          <w:rFonts w:hint="eastAsia"/>
          <w:bCs/>
          <w:sz w:val="24"/>
        </w:rPr>
        <w:t>4</w:t>
      </w:r>
      <w:r>
        <w:rPr>
          <w:rFonts w:hint="eastAsia"/>
          <w:bCs/>
          <w:sz w:val="24"/>
        </w:rPr>
        <w:t>）理解非理想溶液活度，活度系数概念，掌握与其相关的计算；</w:t>
      </w:r>
    </w:p>
    <w:p w:rsidR="00703666" w:rsidRDefault="001923D1">
      <w:pPr>
        <w:tabs>
          <w:tab w:val="left" w:pos="3765"/>
        </w:tabs>
        <w:spacing w:line="312" w:lineRule="auto"/>
        <w:ind w:firstLineChars="200" w:firstLine="480"/>
        <w:rPr>
          <w:bCs/>
          <w:sz w:val="24"/>
        </w:rPr>
      </w:pPr>
      <w:r>
        <w:rPr>
          <w:rFonts w:hint="eastAsia"/>
          <w:bCs/>
          <w:sz w:val="24"/>
        </w:rPr>
        <w:t>内容（五）：化学平衡</w:t>
      </w:r>
      <w:r>
        <w:rPr>
          <w:bCs/>
          <w:sz w:val="24"/>
        </w:rPr>
        <w:tab/>
      </w:r>
    </w:p>
    <w:p w:rsidR="00703666" w:rsidRDefault="001923D1">
      <w:pPr>
        <w:spacing w:line="288" w:lineRule="auto"/>
        <w:ind w:firstLineChars="200" w:firstLine="480"/>
        <w:rPr>
          <w:bCs/>
          <w:sz w:val="24"/>
        </w:rPr>
      </w:pPr>
      <w:r>
        <w:rPr>
          <w:rFonts w:hint="eastAsia"/>
          <w:bCs/>
          <w:sz w:val="24"/>
        </w:rPr>
        <w:t>（</w:t>
      </w:r>
      <w:r>
        <w:rPr>
          <w:rFonts w:hint="eastAsia"/>
          <w:bCs/>
          <w:sz w:val="24"/>
        </w:rPr>
        <w:t>1</w:t>
      </w:r>
      <w:r>
        <w:rPr>
          <w:rFonts w:hint="eastAsia"/>
          <w:bCs/>
          <w:sz w:val="24"/>
        </w:rPr>
        <w:t>）理解反应的吉布斯自由能与反应的方向与限度的关系；</w:t>
      </w:r>
    </w:p>
    <w:p w:rsidR="00703666" w:rsidRDefault="001923D1">
      <w:pPr>
        <w:spacing w:line="288" w:lineRule="auto"/>
        <w:ind w:firstLineChars="200" w:firstLine="480"/>
        <w:rPr>
          <w:bCs/>
          <w:sz w:val="24"/>
        </w:rPr>
      </w:pPr>
      <w:r>
        <w:rPr>
          <w:rFonts w:hint="eastAsia"/>
          <w:bCs/>
          <w:sz w:val="24"/>
        </w:rPr>
        <w:t>（</w:t>
      </w:r>
      <w:r>
        <w:rPr>
          <w:rFonts w:hint="eastAsia"/>
          <w:bCs/>
          <w:sz w:val="24"/>
        </w:rPr>
        <w:t>2</w:t>
      </w:r>
      <w:r>
        <w:rPr>
          <w:rFonts w:hint="eastAsia"/>
          <w:bCs/>
          <w:sz w:val="24"/>
        </w:rPr>
        <w:t>）掌握</w:t>
      </w:r>
      <w:r>
        <w:rPr>
          <w:rFonts w:hint="eastAsia"/>
          <w:bCs/>
          <w:sz w:val="24"/>
        </w:rPr>
        <w:fldChar w:fldCharType="begin"/>
      </w:r>
      <w:r>
        <w:rPr>
          <w:rFonts w:hint="eastAsia"/>
          <w:bCs/>
          <w:sz w:val="24"/>
        </w:rPr>
        <w:instrText xml:space="preserve"> QUOTE </w:instrTex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b>
          <m:sSubPr>
            <m:ctrlPr>
              <w:rPr>
                <w:rFonts w:ascii="Cambria Math" w:hAnsi="Cambria Math"/>
              </w:rPr>
            </m:ctrlPr>
          </m:sSubPr>
          <m:e>
            <m:r>
              <m:rPr>
                <m:sty m:val="p"/>
              </m:rPr>
              <w:rPr>
                <w:rFonts w:ascii="Cambria Math" w:hAnsi="Cambria Math"/>
              </w:rPr>
              <m:t>G</m:t>
            </m:r>
          </m:e>
          <m:sub>
            <m:r>
              <m:rPr>
                <m:sty m:val="p"/>
              </m:rPr>
              <w:rPr>
                <w:rFonts w:ascii="Cambria Math" w:hAnsi="Cambria Math"/>
              </w:rPr>
              <m:t>m</m:t>
            </m:r>
          </m:sub>
        </m:sSub>
      </m:oMath>
      <w:r>
        <w:rPr>
          <w:rFonts w:hint="eastAsia"/>
          <w:bCs/>
          <w:sz w:val="24"/>
        </w:rPr>
        <w:instrText xml:space="preserve"> </w:instrText>
      </w:r>
      <w:r>
        <w:rPr>
          <w:rFonts w:hint="eastAsia"/>
          <w:bCs/>
          <w:sz w:val="24"/>
        </w:rPr>
        <w:fldChar w:fldCharType="separate"/>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b>
          <m:sSubPr>
            <m:ctrlPr>
              <w:rPr>
                <w:rFonts w:ascii="Cambria Math" w:hAnsi="Cambria Math"/>
              </w:rPr>
            </m:ctrlPr>
          </m:sSubPr>
          <m:e>
            <m:r>
              <m:rPr>
                <m:sty m:val="p"/>
              </m:rPr>
              <w:rPr>
                <w:rFonts w:ascii="Cambria Math" w:hAnsi="Cambria Math"/>
              </w:rPr>
              <m:t>G</m:t>
            </m:r>
          </m:e>
          <m:sub>
            <m:r>
              <m:rPr>
                <m:sty m:val="p"/>
              </m:rPr>
              <w:rPr>
                <w:rFonts w:ascii="Cambria Math" w:hAnsi="Cambria Math"/>
              </w:rPr>
              <m:t>m</m:t>
            </m:r>
          </m:sub>
        </m:sSub>
      </m:oMath>
      <w:r>
        <w:rPr>
          <w:rFonts w:hint="eastAsia"/>
          <w:bCs/>
          <w:sz w:val="24"/>
        </w:rPr>
        <w:fldChar w:fldCharType="end"/>
      </w:r>
      <w:r>
        <w:rPr>
          <w:rFonts w:hint="eastAsia"/>
          <w:bCs/>
          <w:sz w:val="24"/>
        </w:rPr>
        <w:t>和</w:t>
      </w:r>
      <w:r>
        <w:rPr>
          <w:rFonts w:hint="eastAsia"/>
          <w:bCs/>
          <w:sz w:val="24"/>
        </w:rPr>
        <w:fldChar w:fldCharType="begin"/>
      </w:r>
      <w:r>
        <w:rPr>
          <w:rFonts w:hint="eastAsia"/>
          <w:bCs/>
          <w:sz w:val="24"/>
        </w:rPr>
        <w:instrText xml:space="preserve"> QUOTE </w:instrTex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p>
          <m:sSupPr>
            <m:ctrlPr>
              <w:rPr>
                <w:rFonts w:ascii="Cambria Math" w:hAnsi="Cambria Math"/>
              </w:rPr>
            </m:ctrlPr>
          </m:sSupPr>
          <m:e>
            <m:sSub>
              <m:sSubPr>
                <m:ctrlPr>
                  <w:rPr>
                    <w:rFonts w:ascii="Cambria Math" w:hAnsi="Cambria Math"/>
                  </w:rPr>
                </m:ctrlPr>
              </m:sSubPr>
              <m:e>
                <m:r>
                  <m:rPr>
                    <m:sty m:val="p"/>
                  </m:rPr>
                  <w:rPr>
                    <w:rFonts w:ascii="Cambria Math" w:hAnsi="Cambria Math"/>
                  </w:rPr>
                  <m:t>G</m:t>
                </m:r>
              </m:e>
              <m:sub>
                <m:r>
                  <m:rPr>
                    <m:sty m:val="p"/>
                  </m:rPr>
                  <w:rPr>
                    <w:rFonts w:ascii="Cambria Math" w:hAnsi="Cambria Math"/>
                  </w:rPr>
                  <m:t>m</m:t>
                </m:r>
              </m:sub>
            </m:sSub>
          </m:e>
          <m:sup>
            <m:r>
              <m:rPr>
                <m:sty m:val="p"/>
              </m:rPr>
              <w:rPr>
                <w:rFonts w:ascii="Cambria Math" w:hAnsi="Cambria Math"/>
              </w:rPr>
              <m:t>θ</m:t>
            </m:r>
          </m:sup>
        </m:sSup>
      </m:oMath>
      <w:r>
        <w:rPr>
          <w:rFonts w:hint="eastAsia"/>
          <w:bCs/>
          <w:sz w:val="24"/>
        </w:rPr>
        <w:instrText xml:space="preserve"> </w:instrText>
      </w:r>
      <w:r>
        <w:rPr>
          <w:rFonts w:hint="eastAsia"/>
          <w:bCs/>
          <w:sz w:val="24"/>
        </w:rPr>
        <w:fldChar w:fldCharType="separate"/>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p>
          <m:sSupPr>
            <m:ctrlPr>
              <w:rPr>
                <w:rFonts w:ascii="Cambria Math" w:hAnsi="Cambria Math"/>
              </w:rPr>
            </m:ctrlPr>
          </m:sSupPr>
          <m:e>
            <m:sSub>
              <m:sSubPr>
                <m:ctrlPr>
                  <w:rPr>
                    <w:rFonts w:ascii="Cambria Math" w:hAnsi="Cambria Math"/>
                  </w:rPr>
                </m:ctrlPr>
              </m:sSubPr>
              <m:e>
                <m:r>
                  <m:rPr>
                    <m:sty m:val="p"/>
                  </m:rPr>
                  <w:rPr>
                    <w:rFonts w:ascii="Cambria Math" w:hAnsi="Cambria Math"/>
                  </w:rPr>
                  <m:t>G</m:t>
                </m:r>
              </m:e>
              <m:sub>
                <m:r>
                  <m:rPr>
                    <m:sty m:val="p"/>
                  </m:rPr>
                  <w:rPr>
                    <w:rFonts w:ascii="Cambria Math" w:hAnsi="Cambria Math"/>
                  </w:rPr>
                  <m:t>m</m:t>
                </m:r>
              </m:sub>
            </m:sSub>
          </m:e>
          <m:sup>
            <m:r>
              <m:rPr>
                <m:sty m:val="p"/>
              </m:rPr>
              <w:rPr>
                <w:rFonts w:ascii="Cambria Math" w:hAnsi="Cambria Math"/>
              </w:rPr>
              <m:t>θ</m:t>
            </m:r>
          </m:sup>
        </m:sSup>
      </m:oMath>
      <w:r>
        <w:rPr>
          <w:rFonts w:hint="eastAsia"/>
          <w:bCs/>
          <w:sz w:val="24"/>
        </w:rPr>
        <w:fldChar w:fldCharType="end"/>
      </w:r>
      <w:r>
        <w:rPr>
          <w:rFonts w:hint="eastAsia"/>
          <w:bCs/>
          <w:sz w:val="24"/>
        </w:rPr>
        <w:t>的计算；</w:t>
      </w:r>
    </w:p>
    <w:p w:rsidR="00703666" w:rsidRDefault="001923D1">
      <w:pPr>
        <w:spacing w:line="288" w:lineRule="auto"/>
        <w:ind w:firstLineChars="200" w:firstLine="480"/>
        <w:rPr>
          <w:bCs/>
          <w:sz w:val="24"/>
        </w:rPr>
      </w:pPr>
      <w:r>
        <w:rPr>
          <w:rFonts w:hint="eastAsia"/>
          <w:bCs/>
          <w:sz w:val="24"/>
        </w:rPr>
        <w:t>（</w:t>
      </w:r>
      <w:r>
        <w:rPr>
          <w:rFonts w:hint="eastAsia"/>
          <w:bCs/>
          <w:sz w:val="24"/>
        </w:rPr>
        <w:t>3</w:t>
      </w:r>
      <w:r>
        <w:rPr>
          <w:rFonts w:hint="eastAsia"/>
          <w:bCs/>
          <w:sz w:val="24"/>
        </w:rPr>
        <w:t>）掌握</w:t>
      </w:r>
      <w:r>
        <w:rPr>
          <w:rFonts w:hint="eastAsia"/>
          <w:bCs/>
          <w:sz w:val="24"/>
        </w:rPr>
        <w:fldChar w:fldCharType="begin"/>
      </w:r>
      <w:r>
        <w:rPr>
          <w:rFonts w:hint="eastAsia"/>
          <w:bCs/>
          <w:sz w:val="24"/>
        </w:rPr>
        <w:instrText xml:space="preserve"> QUOTE </w:instrTex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oMath>
      <w:r>
        <w:rPr>
          <w:rFonts w:hint="eastAsia"/>
          <w:bCs/>
          <w:sz w:val="24"/>
        </w:rPr>
        <w:instrText xml:space="preserve"> </w:instrText>
      </w:r>
      <w:r>
        <w:rPr>
          <w:rFonts w:hint="eastAsia"/>
          <w:bCs/>
          <w:sz w:val="24"/>
        </w:rPr>
        <w:fldChar w:fldCharType="separate"/>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oMath>
      <w:r>
        <w:rPr>
          <w:rFonts w:hint="eastAsia"/>
          <w:bCs/>
          <w:sz w:val="24"/>
        </w:rPr>
        <w:fldChar w:fldCharType="end"/>
      </w:r>
      <w:r>
        <w:rPr>
          <w:rFonts w:hint="eastAsia"/>
          <w:bCs/>
          <w:sz w:val="24"/>
        </w:rPr>
        <w:t>和</w:t>
      </w:r>
      <w:r>
        <w:rPr>
          <w:rFonts w:hint="eastAsia"/>
          <w:bCs/>
          <w:sz w:val="24"/>
        </w:rPr>
        <w:fldChar w:fldCharType="begin"/>
      </w:r>
      <w:r>
        <w:rPr>
          <w:rFonts w:hint="eastAsia"/>
          <w:bCs/>
          <w:sz w:val="24"/>
        </w:rPr>
        <w:instrText xml:space="preserve"> QUOTE </w:instrTex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p>
          <m:sSupPr>
            <m:ctrlPr>
              <w:rPr>
                <w:rFonts w:ascii="Cambria Math" w:hAnsi="Cambria Math"/>
              </w:rPr>
            </m:ctrlPr>
          </m:sSup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e>
          <m:sup>
            <m:r>
              <m:rPr>
                <m:sty m:val="p"/>
              </m:rPr>
              <w:rPr>
                <w:rFonts w:ascii="Cambria Math" w:hAnsi="Cambria Math"/>
              </w:rPr>
              <m:t>θ</m:t>
            </m:r>
          </m:sup>
        </m:sSup>
      </m:oMath>
      <w:r>
        <w:rPr>
          <w:rFonts w:hint="eastAsia"/>
          <w:bCs/>
          <w:sz w:val="24"/>
        </w:rPr>
        <w:instrText xml:space="preserve"> </w:instrText>
      </w:r>
      <w:r>
        <w:rPr>
          <w:rFonts w:hint="eastAsia"/>
          <w:bCs/>
          <w:sz w:val="24"/>
        </w:rPr>
        <w:fldChar w:fldCharType="separate"/>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r</m:t>
            </m:r>
          </m:sub>
        </m:sSub>
        <m:sSup>
          <m:sSupPr>
            <m:ctrlPr>
              <w:rPr>
                <w:rFonts w:ascii="Cambria Math" w:hAnsi="Cambria Math"/>
              </w:rPr>
            </m:ctrlPr>
          </m:sSup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e>
          <m:sup>
            <m:r>
              <m:rPr>
                <m:sty m:val="p"/>
              </m:rPr>
              <w:rPr>
                <w:rFonts w:ascii="Cambria Math" w:hAnsi="Cambria Math"/>
              </w:rPr>
              <m:t>θ</m:t>
            </m:r>
          </m:sup>
        </m:sSup>
      </m:oMath>
      <w:r>
        <w:rPr>
          <w:rFonts w:hint="eastAsia"/>
          <w:bCs/>
          <w:sz w:val="24"/>
        </w:rPr>
        <w:fldChar w:fldCharType="end"/>
      </w:r>
      <w:r>
        <w:rPr>
          <w:rFonts w:hint="eastAsia"/>
          <w:bCs/>
          <w:sz w:val="24"/>
        </w:rPr>
        <w:t>的计算；</w:t>
      </w:r>
    </w:p>
    <w:p w:rsidR="00703666" w:rsidRDefault="001923D1">
      <w:pPr>
        <w:spacing w:line="288" w:lineRule="auto"/>
        <w:ind w:firstLineChars="200" w:firstLine="480"/>
        <w:rPr>
          <w:bCs/>
          <w:sz w:val="24"/>
        </w:rPr>
      </w:pPr>
      <w:r>
        <w:rPr>
          <w:rFonts w:hint="eastAsia"/>
          <w:bCs/>
          <w:sz w:val="24"/>
        </w:rPr>
        <w:t>（</w:t>
      </w:r>
      <w:r>
        <w:rPr>
          <w:rFonts w:hint="eastAsia"/>
          <w:bCs/>
          <w:sz w:val="24"/>
        </w:rPr>
        <w:t>4</w:t>
      </w:r>
      <w:r>
        <w:rPr>
          <w:rFonts w:hint="eastAsia"/>
          <w:bCs/>
          <w:sz w:val="24"/>
        </w:rPr>
        <w:t>）理解反应平衡常数的多种表示方法；</w:t>
      </w:r>
    </w:p>
    <w:p w:rsidR="00703666" w:rsidRDefault="001923D1">
      <w:pPr>
        <w:spacing w:line="288" w:lineRule="auto"/>
        <w:ind w:firstLineChars="200" w:firstLine="480"/>
        <w:rPr>
          <w:bCs/>
          <w:sz w:val="24"/>
        </w:rPr>
      </w:pPr>
      <w:r>
        <w:rPr>
          <w:rFonts w:hint="eastAsia"/>
          <w:bCs/>
          <w:sz w:val="24"/>
        </w:rPr>
        <w:t>（</w:t>
      </w:r>
      <w:r>
        <w:rPr>
          <w:rFonts w:hint="eastAsia"/>
          <w:bCs/>
          <w:sz w:val="24"/>
        </w:rPr>
        <w:t>5</w:t>
      </w:r>
      <w:r>
        <w:rPr>
          <w:rFonts w:hint="eastAsia"/>
          <w:bCs/>
          <w:sz w:val="24"/>
        </w:rPr>
        <w:t>）理解Δ</w:t>
      </w:r>
      <w:r>
        <w:rPr>
          <w:rFonts w:hint="eastAsia"/>
          <w:bCs/>
          <w:sz w:val="24"/>
        </w:rPr>
        <w:t>G</w:t>
      </w:r>
      <w:r>
        <w:rPr>
          <w:rFonts w:hint="eastAsia"/>
          <w:bCs/>
          <w:sz w:val="24"/>
        </w:rPr>
        <w:t>与平衡常数之间的关系并掌握相关计算；</w:t>
      </w:r>
    </w:p>
    <w:p w:rsidR="00703666" w:rsidRDefault="001923D1">
      <w:pPr>
        <w:tabs>
          <w:tab w:val="left" w:pos="3765"/>
        </w:tabs>
        <w:spacing w:line="312" w:lineRule="auto"/>
        <w:ind w:firstLineChars="200" w:firstLine="480"/>
        <w:rPr>
          <w:bCs/>
          <w:sz w:val="24"/>
        </w:rPr>
      </w:pPr>
      <w:r>
        <w:rPr>
          <w:rFonts w:hint="eastAsia"/>
          <w:bCs/>
          <w:sz w:val="24"/>
        </w:rPr>
        <w:t>内容（六）：宏观反应动力学</w:t>
      </w:r>
      <w:r>
        <w:rPr>
          <w:bCs/>
          <w:sz w:val="24"/>
        </w:rPr>
        <w:tab/>
      </w:r>
    </w:p>
    <w:p w:rsidR="00703666" w:rsidRDefault="001923D1">
      <w:pPr>
        <w:spacing w:line="288" w:lineRule="auto"/>
        <w:ind w:firstLineChars="200" w:firstLine="480"/>
        <w:rPr>
          <w:bCs/>
          <w:sz w:val="24"/>
        </w:rPr>
      </w:pPr>
      <w:r>
        <w:rPr>
          <w:rFonts w:hint="eastAsia"/>
          <w:bCs/>
          <w:sz w:val="24"/>
        </w:rPr>
        <w:t>（</w:t>
      </w:r>
      <w:r>
        <w:rPr>
          <w:rFonts w:hint="eastAsia"/>
          <w:bCs/>
          <w:sz w:val="24"/>
        </w:rPr>
        <w:t>1</w:t>
      </w:r>
      <w:r>
        <w:rPr>
          <w:rFonts w:hint="eastAsia"/>
          <w:bCs/>
          <w:sz w:val="24"/>
        </w:rPr>
        <w:t>）理解化学反应速率的定义，表示和单位；</w:t>
      </w:r>
    </w:p>
    <w:p w:rsidR="00703666" w:rsidRDefault="001923D1">
      <w:pPr>
        <w:spacing w:line="288" w:lineRule="auto"/>
        <w:ind w:firstLineChars="200" w:firstLine="480"/>
        <w:rPr>
          <w:bCs/>
          <w:sz w:val="24"/>
        </w:rPr>
      </w:pPr>
      <w:r>
        <w:rPr>
          <w:rFonts w:hint="eastAsia"/>
          <w:bCs/>
          <w:sz w:val="24"/>
        </w:rPr>
        <w:t>（</w:t>
      </w:r>
      <w:r>
        <w:rPr>
          <w:rFonts w:hint="eastAsia"/>
          <w:bCs/>
          <w:sz w:val="24"/>
        </w:rPr>
        <w:t>2</w:t>
      </w:r>
      <w:r>
        <w:rPr>
          <w:rFonts w:hint="eastAsia"/>
          <w:bCs/>
          <w:sz w:val="24"/>
        </w:rPr>
        <w:t>）理解化学反应速率常数的定义，表示和单位；</w:t>
      </w:r>
    </w:p>
    <w:p w:rsidR="00703666" w:rsidRDefault="001923D1">
      <w:pPr>
        <w:spacing w:line="288" w:lineRule="auto"/>
        <w:ind w:firstLineChars="200" w:firstLine="480"/>
        <w:rPr>
          <w:bCs/>
          <w:sz w:val="24"/>
        </w:rPr>
      </w:pPr>
      <w:r>
        <w:rPr>
          <w:rFonts w:hint="eastAsia"/>
          <w:bCs/>
          <w:sz w:val="24"/>
        </w:rPr>
        <w:t>（</w:t>
      </w:r>
      <w:r>
        <w:rPr>
          <w:rFonts w:hint="eastAsia"/>
          <w:bCs/>
          <w:sz w:val="24"/>
        </w:rPr>
        <w:t>3</w:t>
      </w:r>
      <w:r>
        <w:rPr>
          <w:rFonts w:hint="eastAsia"/>
          <w:bCs/>
          <w:sz w:val="24"/>
        </w:rPr>
        <w:t>）了解零级、一级、二级反应速率方程，掌握与其相关的计算；</w:t>
      </w:r>
    </w:p>
    <w:p w:rsidR="00703666" w:rsidRDefault="001923D1">
      <w:pPr>
        <w:spacing w:line="288" w:lineRule="auto"/>
        <w:ind w:firstLineChars="200" w:firstLine="480"/>
        <w:rPr>
          <w:bCs/>
          <w:sz w:val="24"/>
        </w:rPr>
      </w:pPr>
      <w:r>
        <w:rPr>
          <w:rFonts w:hint="eastAsia"/>
          <w:bCs/>
          <w:sz w:val="24"/>
        </w:rPr>
        <w:t>（</w:t>
      </w:r>
      <w:r>
        <w:rPr>
          <w:rFonts w:hint="eastAsia"/>
          <w:bCs/>
          <w:sz w:val="24"/>
        </w:rPr>
        <w:t>4</w:t>
      </w:r>
      <w:r>
        <w:rPr>
          <w:rFonts w:hint="eastAsia"/>
          <w:bCs/>
          <w:sz w:val="24"/>
        </w:rPr>
        <w:t>）理解半衰期的定义及掌握相关计算；</w:t>
      </w:r>
    </w:p>
    <w:p w:rsidR="00703666" w:rsidRDefault="001923D1">
      <w:pPr>
        <w:spacing w:line="288" w:lineRule="auto"/>
        <w:ind w:firstLineChars="200" w:firstLine="480"/>
        <w:rPr>
          <w:bCs/>
          <w:sz w:val="24"/>
        </w:rPr>
      </w:pPr>
      <w:r>
        <w:rPr>
          <w:rFonts w:hint="eastAsia"/>
          <w:bCs/>
          <w:sz w:val="24"/>
        </w:rPr>
        <w:t>（</w:t>
      </w:r>
      <w:r>
        <w:rPr>
          <w:rFonts w:hint="eastAsia"/>
          <w:bCs/>
          <w:sz w:val="24"/>
        </w:rPr>
        <w:t>5</w:t>
      </w:r>
      <w:r>
        <w:rPr>
          <w:rFonts w:hint="eastAsia"/>
          <w:bCs/>
          <w:sz w:val="24"/>
        </w:rPr>
        <w:t>）了解温度对反应速率的影响；</w:t>
      </w:r>
    </w:p>
    <w:p w:rsidR="00703666" w:rsidRDefault="001923D1">
      <w:pPr>
        <w:spacing w:line="288" w:lineRule="auto"/>
        <w:ind w:firstLineChars="200" w:firstLine="480"/>
        <w:rPr>
          <w:bCs/>
          <w:sz w:val="24"/>
        </w:rPr>
      </w:pPr>
      <w:r>
        <w:rPr>
          <w:rFonts w:hint="eastAsia"/>
          <w:bCs/>
          <w:sz w:val="24"/>
        </w:rPr>
        <w:t>（</w:t>
      </w:r>
      <w:r>
        <w:rPr>
          <w:rFonts w:hint="eastAsia"/>
          <w:bCs/>
          <w:sz w:val="24"/>
        </w:rPr>
        <w:t>6</w:t>
      </w:r>
      <w:r>
        <w:rPr>
          <w:rFonts w:hint="eastAsia"/>
          <w:bCs/>
          <w:sz w:val="24"/>
        </w:rPr>
        <w:t>）理解活化能的概念和掌握阿仑尼乌斯公式的计算；</w:t>
      </w:r>
    </w:p>
    <w:p w:rsidR="00703666" w:rsidRDefault="00703666"/>
    <w:sectPr w:rsidR="0070366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35960"/>
    <w:multiLevelType w:val="singleLevel"/>
    <w:tmpl w:val="2E335960"/>
    <w:lvl w:ilvl="0">
      <w:start w:val="3"/>
      <w:numFmt w:val="chineseCounting"/>
      <w:suff w:val="nothing"/>
      <w:lvlText w:val="%1、"/>
      <w:lvlJc w:val="left"/>
      <w:rPr>
        <w:rFonts w:hint="eastAsia"/>
      </w:rPr>
    </w:lvl>
  </w:abstractNum>
  <w:abstractNum w:abstractNumId="1">
    <w:nsid w:val="5D41A690"/>
    <w:multiLevelType w:val="singleLevel"/>
    <w:tmpl w:val="5D41A690"/>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E03AC"/>
    <w:rsid w:val="0003730D"/>
    <w:rsid w:val="001923D1"/>
    <w:rsid w:val="00447E18"/>
    <w:rsid w:val="005C5FFB"/>
    <w:rsid w:val="00703666"/>
    <w:rsid w:val="009E03AC"/>
    <w:rsid w:val="00A639B7"/>
    <w:rsid w:val="00B01F8A"/>
    <w:rsid w:val="28B51274"/>
    <w:rsid w:val="666F713F"/>
    <w:rsid w:val="70DD2B18"/>
    <w:rsid w:val="79981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List Paragraph"/>
    <w:basedOn w:val="a"/>
    <w:qFormat/>
    <w:pPr>
      <w:ind w:firstLineChars="200" w:firstLine="420"/>
    </w:pPr>
    <w:rPr>
      <w:rFonts w:ascii="Calibri" w:hAnsi="Calibri"/>
      <w:szCs w:val="22"/>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1341</Words>
  <Characters>7644</Characters>
  <Application>Microsoft Office Word</Application>
  <DocSecurity>0</DocSecurity>
  <Lines>63</Lines>
  <Paragraphs>17</Paragraphs>
  <ScaleCrop>false</ScaleCrop>
  <Company>微软中国</Company>
  <LinksUpToDate>false</LinksUpToDate>
  <CharactersWithSpaces>8968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SY</cp:lastModifiedBy>
  <cp:revision>4</cp:revision>
  <dcterms:created xsi:type="dcterms:W3CDTF">2018-07-05T05:41:00Z</dcterms:created>
  <dcterms:modified xsi:type="dcterms:W3CDTF">2018-09-04T13:22:00Z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